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B4" w:rsidRDefault="00AF79B4" w:rsidP="00AF79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МІНІСТЕРСТВО ОХОРОНИ ЗДОРОВ’Я УКРАЇНИ</w:t>
      </w:r>
    </w:p>
    <w:p w:rsidR="00AF79B4" w:rsidRDefault="00AF79B4" w:rsidP="00AF79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ДЕПАРТАМЕНТ ОХОРОНИ ЗДОРОВ'Я ДОНЕЦЬКОЇ ОБЛАСНОЇ ДЕРЖАВНОЇ ВІЙСЬКОВО-ЦИВІЛЬНОЇ АДМІНІСТРАЦІЇ  </w:t>
      </w:r>
    </w:p>
    <w:p w:rsidR="00AF79B4" w:rsidRDefault="00AF79B4" w:rsidP="00AF79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КОМУНАЛЬНИЙ ЗАКЛАД</w:t>
      </w:r>
    </w:p>
    <w:p w:rsidR="00AF79B4" w:rsidRDefault="00AF79B4" w:rsidP="00AF79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«МАРІУПОЛЬСЬКИЙ МЕДИЧНИЙ ФАХОВИЙ КОЛЕДЖ»</w:t>
      </w: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AF79B4" w:rsidRDefault="00854752" w:rsidP="00AF79B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hAnsi="Times New Roman" w:cs="Times New Roman"/>
          <w:b/>
          <w:sz w:val="36"/>
          <w:szCs w:val="36"/>
          <w:lang w:val="uk-UA" w:eastAsia="ru-RU"/>
        </w:rPr>
        <w:t>Лекція № 1(4 курс 8</w:t>
      </w:r>
      <w:bookmarkStart w:id="0" w:name="_GoBack"/>
      <w:bookmarkEnd w:id="0"/>
      <w:r w:rsidR="00AF79B4">
        <w:rPr>
          <w:rFonts w:ascii="Times New Roman" w:hAnsi="Times New Roman" w:cs="Times New Roman"/>
          <w:b/>
          <w:sz w:val="36"/>
          <w:szCs w:val="36"/>
          <w:lang w:val="uk-UA" w:eastAsia="ru-RU"/>
        </w:rPr>
        <w:t xml:space="preserve"> семестр)з теми:</w:t>
      </w: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«</w:t>
      </w:r>
      <w:proofErr w:type="spellStart"/>
      <w:r w:rsidRPr="00AF79B4">
        <w:rPr>
          <w:rFonts w:ascii="Times New Roman" w:hAnsi="Times New Roman" w:cs="Times New Roman"/>
          <w:b/>
          <w:sz w:val="32"/>
          <w:szCs w:val="32"/>
          <w:lang w:val="uk-UA" w:eastAsia="ru-RU"/>
        </w:rPr>
        <w:t>Паротитна</w:t>
      </w:r>
      <w:proofErr w:type="spellEnd"/>
      <w:r w:rsidRPr="00AF79B4"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 інфекція.</w:t>
      </w: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 Кашлюк»</w:t>
      </w: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Підготува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викладач вищої категорії</w:t>
      </w:r>
    </w:p>
    <w:p w:rsidR="00AF79B4" w:rsidRDefault="00AF79B4" w:rsidP="00AF79B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</w:t>
      </w:r>
      <w:r w:rsidR="00E37D2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Русаневич Л.М.</w:t>
      </w:r>
    </w:p>
    <w:p w:rsidR="00AF79B4" w:rsidRDefault="00AF79B4" w:rsidP="00AF79B4">
      <w:pPr>
        <w:pStyle w:val="a3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F79B4" w:rsidRDefault="00AF79B4" w:rsidP="00AF79B4">
      <w:pPr>
        <w:pStyle w:val="a3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8A5446" w:rsidRDefault="00AF79B4" w:rsidP="00AF79B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Тема: </w:t>
      </w:r>
      <w:proofErr w:type="spellStart"/>
      <w:r w:rsidRPr="00AF79B4">
        <w:rPr>
          <w:rFonts w:ascii="Times New Roman" w:hAnsi="Times New Roman" w:cs="Times New Roman"/>
          <w:b/>
          <w:sz w:val="28"/>
          <w:szCs w:val="28"/>
        </w:rPr>
        <w:t>Паротитна</w:t>
      </w:r>
      <w:proofErr w:type="spellEnd"/>
      <w:r w:rsidRPr="00AF79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79B4">
        <w:rPr>
          <w:rFonts w:ascii="Times New Roman" w:hAnsi="Times New Roman" w:cs="Times New Roman"/>
          <w:b/>
          <w:sz w:val="28"/>
          <w:szCs w:val="28"/>
        </w:rPr>
        <w:t>інфекція</w:t>
      </w:r>
      <w:proofErr w:type="spellEnd"/>
      <w:r w:rsidRPr="00AF79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Кашлюк.</w:t>
      </w:r>
    </w:p>
    <w:p w:rsidR="00AF79B4" w:rsidRDefault="00AF79B4" w:rsidP="00AF79B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79B4" w:rsidRDefault="00AF79B4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F79B4">
        <w:rPr>
          <w:rFonts w:ascii="Times New Roman" w:hAnsi="Times New Roman" w:cs="Times New Roman"/>
          <w:b/>
          <w:sz w:val="28"/>
          <w:szCs w:val="28"/>
          <w:lang w:val="uk-UA"/>
        </w:rPr>
        <w:t>Паротитна</w:t>
      </w:r>
      <w:proofErr w:type="spellEnd"/>
      <w:r w:rsidRPr="00AF7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інфекція</w:t>
      </w:r>
      <w:r w:rsidRPr="00AF79B4">
        <w:rPr>
          <w:lang w:val="uk-UA"/>
        </w:rPr>
        <w:t xml:space="preserve"> </w:t>
      </w:r>
      <w:r>
        <w:rPr>
          <w:lang w:val="uk-UA"/>
        </w:rPr>
        <w:t xml:space="preserve">- </w:t>
      </w:r>
      <w:r w:rsidRPr="00AF79B4">
        <w:rPr>
          <w:rFonts w:ascii="Times New Roman" w:hAnsi="Times New Roman" w:cs="Times New Roman"/>
          <w:sz w:val="24"/>
          <w:szCs w:val="24"/>
          <w:lang w:val="uk-UA"/>
        </w:rPr>
        <w:t xml:space="preserve">є контагіозною інфекцією, сприйнятливість становить близько 70%. </w:t>
      </w:r>
      <w:r w:rsidRPr="00AF79B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раннього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ослаблених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тривалий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приймали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гормональні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препарати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паротитна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інфекція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тяжкий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перебіг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F79B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F79B4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перенесення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розвинутись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глухота,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епілепсія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безпліддя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цукровий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9B4">
        <w:rPr>
          <w:rFonts w:ascii="Times New Roman" w:hAnsi="Times New Roman" w:cs="Times New Roman"/>
          <w:sz w:val="24"/>
          <w:szCs w:val="24"/>
        </w:rPr>
        <w:t>діабет</w:t>
      </w:r>
      <w:proofErr w:type="spellEnd"/>
      <w:r w:rsidRPr="00AF79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58E0" w:rsidRDefault="00AF79B4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F79B4">
        <w:rPr>
          <w:rFonts w:ascii="Times New Roman" w:hAnsi="Times New Roman" w:cs="Times New Roman"/>
          <w:sz w:val="24"/>
          <w:szCs w:val="24"/>
          <w:lang w:val="uk-UA"/>
        </w:rPr>
        <w:t>Паротитна</w:t>
      </w:r>
      <w:proofErr w:type="spellEnd"/>
      <w:r w:rsidRPr="00AF79B4">
        <w:rPr>
          <w:rFonts w:ascii="Times New Roman" w:hAnsi="Times New Roman" w:cs="Times New Roman"/>
          <w:sz w:val="24"/>
          <w:szCs w:val="24"/>
          <w:lang w:val="uk-UA"/>
        </w:rPr>
        <w:t xml:space="preserve"> інфекція – гостре вірусне захворювання, що </w:t>
      </w:r>
      <w:r w:rsidRPr="008F58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викликається вірусом із родини </w:t>
      </w:r>
      <w:proofErr w:type="spellStart"/>
      <w:r w:rsidRPr="008F58E0">
        <w:rPr>
          <w:rFonts w:ascii="Times New Roman" w:hAnsi="Times New Roman" w:cs="Times New Roman"/>
          <w:b/>
          <w:sz w:val="24"/>
          <w:szCs w:val="24"/>
          <w:lang w:val="uk-UA"/>
        </w:rPr>
        <w:t>параміксовірусів</w:t>
      </w:r>
      <w:proofErr w:type="spellEnd"/>
      <w:r w:rsidRPr="008F58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AF79B4">
        <w:rPr>
          <w:rFonts w:ascii="Times New Roman" w:hAnsi="Times New Roman" w:cs="Times New Roman"/>
          <w:sz w:val="24"/>
          <w:szCs w:val="24"/>
          <w:lang w:val="uk-UA"/>
        </w:rPr>
        <w:t xml:space="preserve">передається повітряно-краплинним шляхом, характеризується переважним </w:t>
      </w:r>
      <w:r w:rsidRPr="008F58E0">
        <w:rPr>
          <w:rFonts w:ascii="Times New Roman" w:hAnsi="Times New Roman" w:cs="Times New Roman"/>
          <w:b/>
          <w:sz w:val="24"/>
          <w:szCs w:val="24"/>
          <w:lang w:val="uk-UA"/>
        </w:rPr>
        <w:t>ураженням слинних залоз, рідше – інших залозистих органів</w:t>
      </w:r>
      <w:r w:rsidRPr="00AF79B4">
        <w:rPr>
          <w:rFonts w:ascii="Times New Roman" w:hAnsi="Times New Roman" w:cs="Times New Roman"/>
          <w:sz w:val="24"/>
          <w:szCs w:val="24"/>
          <w:lang w:val="uk-UA"/>
        </w:rPr>
        <w:t xml:space="preserve"> (підшлункова залоза, яєчка, яєчники, грудні залози та ін.), а також нервової системи. </w:t>
      </w:r>
      <w:r w:rsidRPr="00E37D26">
        <w:rPr>
          <w:rFonts w:ascii="Times New Roman" w:hAnsi="Times New Roman" w:cs="Times New Roman"/>
          <w:sz w:val="24"/>
          <w:szCs w:val="24"/>
          <w:lang w:val="uk-UA"/>
        </w:rPr>
        <w:t xml:space="preserve">Етіологія: збудник – РНК вірус з родини </w:t>
      </w:r>
      <w:proofErr w:type="spellStart"/>
      <w:r w:rsidRPr="00E37D26">
        <w:rPr>
          <w:rFonts w:ascii="Times New Roman" w:hAnsi="Times New Roman" w:cs="Times New Roman"/>
          <w:sz w:val="24"/>
          <w:szCs w:val="24"/>
          <w:lang w:val="uk-UA"/>
        </w:rPr>
        <w:t>параміксовірусів</w:t>
      </w:r>
      <w:proofErr w:type="spellEnd"/>
      <w:r w:rsidRPr="00E37D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F79B4" w:rsidRDefault="00AF79B4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7D26">
        <w:rPr>
          <w:rFonts w:ascii="Times New Roman" w:hAnsi="Times New Roman" w:cs="Times New Roman"/>
          <w:b/>
          <w:sz w:val="24"/>
          <w:szCs w:val="24"/>
          <w:lang w:val="uk-UA"/>
        </w:rPr>
        <w:t>Вірус епідемічного паротиту.</w:t>
      </w:r>
      <w:r w:rsidRPr="00E37D26">
        <w:rPr>
          <w:rFonts w:ascii="Times New Roman" w:hAnsi="Times New Roman" w:cs="Times New Roman"/>
          <w:sz w:val="24"/>
          <w:szCs w:val="24"/>
          <w:lang w:val="uk-UA"/>
        </w:rPr>
        <w:t xml:space="preserve"> Під електронним мікроскопом </w:t>
      </w:r>
      <w:proofErr w:type="spellStart"/>
      <w:r w:rsidRPr="00E37D26">
        <w:rPr>
          <w:rFonts w:ascii="Times New Roman" w:hAnsi="Times New Roman" w:cs="Times New Roman"/>
          <w:sz w:val="24"/>
          <w:szCs w:val="24"/>
          <w:lang w:val="uk-UA"/>
        </w:rPr>
        <w:t>віріони</w:t>
      </w:r>
      <w:proofErr w:type="spellEnd"/>
      <w:r w:rsidRPr="00E37D26">
        <w:rPr>
          <w:rFonts w:ascii="Times New Roman" w:hAnsi="Times New Roman" w:cs="Times New Roman"/>
          <w:sz w:val="24"/>
          <w:szCs w:val="24"/>
          <w:lang w:val="uk-UA"/>
        </w:rPr>
        <w:t xml:space="preserve"> мають вигляд частинок неправильної куполоподібної форми діаметром 150-170 </w:t>
      </w:r>
      <w:proofErr w:type="spellStart"/>
      <w:r w:rsidRPr="00E37D26">
        <w:rPr>
          <w:rFonts w:ascii="Times New Roman" w:hAnsi="Times New Roman" w:cs="Times New Roman"/>
          <w:sz w:val="24"/>
          <w:szCs w:val="24"/>
          <w:lang w:val="uk-UA"/>
        </w:rPr>
        <w:t>нм</w:t>
      </w:r>
      <w:proofErr w:type="spellEnd"/>
      <w:r w:rsidRPr="00E37D26">
        <w:rPr>
          <w:rFonts w:ascii="Times New Roman" w:hAnsi="Times New Roman" w:cs="Times New Roman"/>
          <w:sz w:val="24"/>
          <w:szCs w:val="24"/>
          <w:lang w:val="uk-UA"/>
        </w:rPr>
        <w:t xml:space="preserve">., які містять </w:t>
      </w:r>
      <w:proofErr w:type="spellStart"/>
      <w:r w:rsidRPr="00E37D26">
        <w:rPr>
          <w:rFonts w:ascii="Times New Roman" w:hAnsi="Times New Roman" w:cs="Times New Roman"/>
          <w:sz w:val="24"/>
          <w:szCs w:val="24"/>
          <w:lang w:val="uk-UA"/>
        </w:rPr>
        <w:t>однотинкову</w:t>
      </w:r>
      <w:proofErr w:type="spellEnd"/>
      <w:r w:rsidRPr="00E37D26">
        <w:rPr>
          <w:rFonts w:ascii="Times New Roman" w:hAnsi="Times New Roman" w:cs="Times New Roman"/>
          <w:sz w:val="24"/>
          <w:szCs w:val="24"/>
          <w:lang w:val="uk-UA"/>
        </w:rPr>
        <w:t xml:space="preserve"> РНК. На відміну від парагрипозних вірусів, збудник паротиту добре культивується в курячих ембріонах, а також у культурах клітин ниркового</w:t>
      </w:r>
      <w:r w:rsidR="008F58E0" w:rsidRPr="00E37D26">
        <w:rPr>
          <w:rFonts w:ascii="Times New Roman" w:hAnsi="Times New Roman" w:cs="Times New Roman"/>
          <w:sz w:val="24"/>
          <w:szCs w:val="24"/>
          <w:lang w:val="uk-UA"/>
        </w:rPr>
        <w:t xml:space="preserve"> епітелію ембріона людини</w:t>
      </w:r>
      <w:r w:rsidRPr="00E37D2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F58E0" w:rsidRPr="00E37D26">
        <w:rPr>
          <w:lang w:val="uk-UA"/>
        </w:rPr>
        <w:t xml:space="preserve"> </w:t>
      </w:r>
      <w:r w:rsidR="008F58E0" w:rsidRPr="00E37D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Вони </w:t>
      </w:r>
      <w:proofErr w:type="spellStart"/>
      <w:r w:rsidR="008F58E0" w:rsidRPr="00E37D26">
        <w:rPr>
          <w:rFonts w:ascii="Times New Roman" w:hAnsi="Times New Roman" w:cs="Times New Roman"/>
          <w:b/>
          <w:sz w:val="24"/>
          <w:szCs w:val="24"/>
          <w:lang w:val="uk-UA"/>
        </w:rPr>
        <w:t>нестійки</w:t>
      </w:r>
      <w:proofErr w:type="spellEnd"/>
      <w:r w:rsidR="008F58E0" w:rsidRPr="00E37D26">
        <w:rPr>
          <w:rFonts w:ascii="Times New Roman" w:hAnsi="Times New Roman" w:cs="Times New Roman"/>
          <w:sz w:val="24"/>
          <w:szCs w:val="24"/>
          <w:lang w:val="uk-UA"/>
        </w:rPr>
        <w:t xml:space="preserve"> до дії фізичних і хімічних факторів, швидко </w:t>
      </w:r>
      <w:proofErr w:type="spellStart"/>
      <w:r w:rsidR="008F58E0" w:rsidRPr="00E37D26">
        <w:rPr>
          <w:rFonts w:ascii="Times New Roman" w:hAnsi="Times New Roman" w:cs="Times New Roman"/>
          <w:sz w:val="24"/>
          <w:szCs w:val="24"/>
          <w:lang w:val="uk-UA"/>
        </w:rPr>
        <w:t>інактивуються</w:t>
      </w:r>
      <w:proofErr w:type="spellEnd"/>
      <w:r w:rsidR="008F58E0" w:rsidRPr="00E37D26">
        <w:rPr>
          <w:rFonts w:ascii="Times New Roman" w:hAnsi="Times New Roman" w:cs="Times New Roman"/>
          <w:sz w:val="24"/>
          <w:szCs w:val="24"/>
          <w:lang w:val="uk-UA"/>
        </w:rPr>
        <w:t xml:space="preserve"> ефіром, трипсином, формаліном, ультрафіолетовими променями. </w:t>
      </w:r>
      <w:proofErr w:type="spellStart"/>
      <w:r w:rsidR="008F58E0" w:rsidRPr="008F58E0">
        <w:rPr>
          <w:rFonts w:ascii="Times New Roman" w:hAnsi="Times New Roman" w:cs="Times New Roman"/>
          <w:sz w:val="24"/>
          <w:szCs w:val="24"/>
        </w:rPr>
        <w:t>Резистентні</w:t>
      </w:r>
      <w:proofErr w:type="spellEnd"/>
      <w:r w:rsidR="008F58E0" w:rsidRPr="008F58E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8F58E0" w:rsidRPr="008F58E0">
        <w:rPr>
          <w:rFonts w:ascii="Times New Roman" w:hAnsi="Times New Roman" w:cs="Times New Roman"/>
          <w:sz w:val="24"/>
          <w:szCs w:val="24"/>
        </w:rPr>
        <w:t>висушування</w:t>
      </w:r>
      <w:proofErr w:type="spellEnd"/>
      <w:r w:rsidR="008F58E0" w:rsidRPr="008F58E0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="008F58E0" w:rsidRPr="008F58E0">
        <w:rPr>
          <w:rFonts w:ascii="Times New Roman" w:hAnsi="Times New Roman" w:cs="Times New Roman"/>
          <w:sz w:val="24"/>
          <w:szCs w:val="24"/>
        </w:rPr>
        <w:t>втрачають</w:t>
      </w:r>
      <w:proofErr w:type="spellEnd"/>
      <w:r w:rsidR="008F58E0"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8E0" w:rsidRPr="008F58E0">
        <w:rPr>
          <w:rFonts w:ascii="Times New Roman" w:hAnsi="Times New Roman" w:cs="Times New Roman"/>
          <w:sz w:val="24"/>
          <w:szCs w:val="24"/>
        </w:rPr>
        <w:t>інфекційних</w:t>
      </w:r>
      <w:proofErr w:type="spellEnd"/>
      <w:r w:rsidR="008F58E0"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8E0" w:rsidRPr="008F58E0">
        <w:rPr>
          <w:rFonts w:ascii="Times New Roman" w:hAnsi="Times New Roman" w:cs="Times New Roman"/>
          <w:sz w:val="24"/>
          <w:szCs w:val="24"/>
        </w:rPr>
        <w:t>властивостей</w:t>
      </w:r>
      <w:proofErr w:type="spellEnd"/>
      <w:r w:rsidR="008F58E0" w:rsidRPr="008F58E0">
        <w:rPr>
          <w:rFonts w:ascii="Times New Roman" w:hAnsi="Times New Roman" w:cs="Times New Roman"/>
          <w:sz w:val="24"/>
          <w:szCs w:val="24"/>
        </w:rPr>
        <w:t xml:space="preserve"> при 4</w:t>
      </w:r>
      <w:proofErr w:type="gramStart"/>
      <w:r w:rsidR="008F58E0" w:rsidRPr="008F58E0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="008F58E0"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8E0" w:rsidRPr="008F58E0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="008F58E0" w:rsidRPr="008F58E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8F58E0" w:rsidRPr="008F58E0">
        <w:rPr>
          <w:rFonts w:ascii="Times New Roman" w:hAnsi="Times New Roman" w:cs="Times New Roman"/>
          <w:sz w:val="24"/>
          <w:szCs w:val="24"/>
        </w:rPr>
        <w:t>міс</w:t>
      </w:r>
      <w:proofErr w:type="spellEnd"/>
      <w:r w:rsidR="008F58E0" w:rsidRPr="008F58E0">
        <w:rPr>
          <w:rFonts w:ascii="Times New Roman" w:hAnsi="Times New Roman" w:cs="Times New Roman"/>
          <w:sz w:val="24"/>
          <w:szCs w:val="24"/>
        </w:rPr>
        <w:t xml:space="preserve">., при </w:t>
      </w:r>
      <w:proofErr w:type="spellStart"/>
      <w:r w:rsidR="008F58E0" w:rsidRPr="008F58E0">
        <w:rPr>
          <w:rFonts w:ascii="Times New Roman" w:hAnsi="Times New Roman" w:cs="Times New Roman"/>
          <w:sz w:val="24"/>
          <w:szCs w:val="24"/>
        </w:rPr>
        <w:t>кімнатній</w:t>
      </w:r>
      <w:proofErr w:type="spellEnd"/>
      <w:r w:rsidR="008F58E0"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8E0" w:rsidRPr="008F58E0">
        <w:rPr>
          <w:rFonts w:ascii="Times New Roman" w:hAnsi="Times New Roman" w:cs="Times New Roman"/>
          <w:sz w:val="24"/>
          <w:szCs w:val="24"/>
        </w:rPr>
        <w:t>температурі</w:t>
      </w:r>
      <w:proofErr w:type="spellEnd"/>
      <w:r w:rsidR="008F58E0" w:rsidRPr="008F58E0">
        <w:rPr>
          <w:rFonts w:ascii="Times New Roman" w:hAnsi="Times New Roman" w:cs="Times New Roman"/>
          <w:sz w:val="24"/>
          <w:szCs w:val="24"/>
        </w:rPr>
        <w:t xml:space="preserve"> - 4 </w:t>
      </w:r>
      <w:proofErr w:type="spellStart"/>
      <w:r w:rsidR="008F58E0" w:rsidRPr="008F58E0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="008F58E0" w:rsidRPr="008F58E0">
        <w:rPr>
          <w:rFonts w:ascii="Times New Roman" w:hAnsi="Times New Roman" w:cs="Times New Roman"/>
          <w:sz w:val="24"/>
          <w:szCs w:val="24"/>
        </w:rPr>
        <w:t xml:space="preserve">. При 55 °С гинуть через 20 </w:t>
      </w:r>
      <w:proofErr w:type="spellStart"/>
      <w:r w:rsidR="008F58E0" w:rsidRPr="008F58E0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="008F58E0" w:rsidRPr="008F58E0">
        <w:rPr>
          <w:rFonts w:ascii="Times New Roman" w:hAnsi="Times New Roman" w:cs="Times New Roman"/>
          <w:sz w:val="24"/>
          <w:szCs w:val="24"/>
        </w:rPr>
        <w:t>.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b/>
          <w:sz w:val="24"/>
          <w:szCs w:val="24"/>
          <w:lang w:val="uk-UA"/>
        </w:rPr>
        <w:t>Епідеміологія:</w:t>
      </w: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· джерело – хворий явними, стертими, субклінічними формами інфекції,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заразність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до 9 днів з початку захворювання;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· шлях поширення – повітряно-крапельний;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· індекс контагіозності не перевищує 50%, частіше хворіють діти 3-6 років 2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· імунітет стійкий.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b/>
          <w:sz w:val="24"/>
          <w:szCs w:val="24"/>
          <w:lang w:val="uk-UA"/>
        </w:rPr>
        <w:t>Вірус викликає епідемічний паротит (свинку)</w:t>
      </w: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- гостре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високозаразне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захворювання, яке супроводжується збільшенням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навколовушних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слинних залоз, можливе ураження інших органів. Хворіють переважно діти.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b/>
          <w:sz w:val="24"/>
          <w:szCs w:val="24"/>
          <w:lang w:val="uk-UA"/>
        </w:rPr>
        <w:t>Джерело інфекції</w:t>
      </w: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- хвора людина й вірусоносії, </w:t>
      </w:r>
      <w:r w:rsidRPr="008F58E0">
        <w:rPr>
          <w:rFonts w:ascii="Times New Roman" w:hAnsi="Times New Roman" w:cs="Times New Roman"/>
          <w:b/>
          <w:sz w:val="24"/>
          <w:szCs w:val="24"/>
          <w:lang w:val="uk-UA"/>
        </w:rPr>
        <w:t>шлях передачі</w:t>
      </w: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- повітряно-краплинний. </w:t>
      </w:r>
      <w:r w:rsidRPr="008F58E0">
        <w:rPr>
          <w:rFonts w:ascii="Times New Roman" w:hAnsi="Times New Roman" w:cs="Times New Roman"/>
          <w:b/>
          <w:sz w:val="24"/>
          <w:szCs w:val="24"/>
          <w:lang w:val="uk-UA"/>
        </w:rPr>
        <w:t>Інкубаційний період</w:t>
      </w: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коливається від 11 до 23 днів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8E0">
        <w:rPr>
          <w:rFonts w:ascii="Times New Roman" w:hAnsi="Times New Roman" w:cs="Times New Roman"/>
          <w:b/>
          <w:sz w:val="24"/>
          <w:szCs w:val="24"/>
          <w:lang w:val="uk-UA"/>
        </w:rPr>
        <w:t>(21).</w:t>
      </w: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Хвороба починається із нездужання, підвищення температури і швидкого збільшення привушних слинних залоз. Після перенесеної хвороби розвивається стійкий, напружений, часто довічний імунітет. При народженні діти отримують противірусні антитіла від матері, тому протягом шести місяців вони нечутливі до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паротитного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вірусу.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b/>
          <w:sz w:val="24"/>
          <w:szCs w:val="24"/>
        </w:rPr>
        <w:t>Патогенез:</w:t>
      </w:r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Вхідні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ворота –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слизові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рота,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носогорла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, ВДШ;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Первинна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вірусемія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Гематогенне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занесення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залозисті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слинні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залози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Репродукція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слинних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залозах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Виділення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слиною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повітряно-крапельне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поширення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Вторинна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вірусемія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ЦНС,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залоз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proofErr w:type="gramStart"/>
      <w:r w:rsidRPr="008F58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F58E0">
        <w:rPr>
          <w:rFonts w:ascii="Times New Roman" w:hAnsi="Times New Roman" w:cs="Times New Roman"/>
          <w:sz w:val="24"/>
          <w:szCs w:val="24"/>
        </w:rPr>
        <w:t>ідшлункова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яєчка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яєчники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...);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</w:rPr>
        <w:t xml:space="preserve">8. Запуск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імунної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видалення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збудника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58E0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b/>
          <w:sz w:val="24"/>
          <w:szCs w:val="24"/>
          <w:lang w:val="uk-UA"/>
        </w:rPr>
        <w:t>Класифікація</w:t>
      </w: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45C75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b/>
          <w:sz w:val="24"/>
          <w:szCs w:val="24"/>
          <w:lang w:val="uk-UA"/>
        </w:rPr>
        <w:t>Типові форми</w:t>
      </w: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– залозиста (паротит</w:t>
      </w:r>
      <w:r w:rsidR="00E45C75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45C75" w:rsidRDefault="008F58E0" w:rsidP="00E45C7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C75">
        <w:rPr>
          <w:rFonts w:ascii="Times New Roman" w:hAnsi="Times New Roman" w:cs="Times New Roman"/>
          <w:b/>
          <w:sz w:val="24"/>
          <w:szCs w:val="24"/>
          <w:lang w:val="uk-UA"/>
        </w:rPr>
        <w:t>Атипові форми</w:t>
      </w: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45C75" w:rsidRPr="008F58E0">
        <w:rPr>
          <w:rFonts w:ascii="Times New Roman" w:hAnsi="Times New Roman" w:cs="Times New Roman"/>
          <w:sz w:val="24"/>
          <w:szCs w:val="24"/>
          <w:lang w:val="uk-UA"/>
        </w:rPr>
        <w:t>субмаксиліт</w:t>
      </w:r>
      <w:proofErr w:type="spellEnd"/>
      <w:r w:rsidR="00E45C75"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45C75" w:rsidRPr="008F58E0">
        <w:rPr>
          <w:rFonts w:ascii="Times New Roman" w:hAnsi="Times New Roman" w:cs="Times New Roman"/>
          <w:sz w:val="24"/>
          <w:szCs w:val="24"/>
          <w:lang w:val="uk-UA"/>
        </w:rPr>
        <w:t>сублінгвіт</w:t>
      </w:r>
      <w:proofErr w:type="spellEnd"/>
      <w:r w:rsidR="00E45C75"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, панкреатит, орхіт, </w:t>
      </w:r>
      <w:proofErr w:type="spellStart"/>
      <w:r w:rsidR="00E45C75" w:rsidRPr="008F58E0">
        <w:rPr>
          <w:rFonts w:ascii="Times New Roman" w:hAnsi="Times New Roman" w:cs="Times New Roman"/>
          <w:sz w:val="24"/>
          <w:szCs w:val="24"/>
          <w:lang w:val="uk-UA"/>
        </w:rPr>
        <w:t>оофорит</w:t>
      </w:r>
      <w:proofErr w:type="spellEnd"/>
      <w:r w:rsidR="00E45C75"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, мастит, бартолініт, простатит, </w:t>
      </w:r>
      <w:proofErr w:type="spellStart"/>
      <w:r w:rsidR="00E45C75" w:rsidRPr="008F58E0">
        <w:rPr>
          <w:rFonts w:ascii="Times New Roman" w:hAnsi="Times New Roman" w:cs="Times New Roman"/>
          <w:sz w:val="24"/>
          <w:szCs w:val="24"/>
          <w:lang w:val="uk-UA"/>
        </w:rPr>
        <w:t>тиреоїдит</w:t>
      </w:r>
      <w:proofErr w:type="spellEnd"/>
      <w:r w:rsidR="00E45C75"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); • нервова (серозний менінгіт, </w:t>
      </w:r>
      <w:proofErr w:type="spellStart"/>
      <w:r w:rsidR="00E45C75" w:rsidRPr="008F58E0">
        <w:rPr>
          <w:rFonts w:ascii="Times New Roman" w:hAnsi="Times New Roman" w:cs="Times New Roman"/>
          <w:sz w:val="24"/>
          <w:szCs w:val="24"/>
          <w:lang w:val="uk-UA"/>
        </w:rPr>
        <w:t>менінгоенцефаліт</w:t>
      </w:r>
      <w:proofErr w:type="spellEnd"/>
      <w:r w:rsidR="00E45C75" w:rsidRPr="008F58E0">
        <w:rPr>
          <w:rFonts w:ascii="Times New Roman" w:hAnsi="Times New Roman" w:cs="Times New Roman"/>
          <w:sz w:val="24"/>
          <w:szCs w:val="24"/>
          <w:lang w:val="uk-UA"/>
        </w:rPr>
        <w:t>); • комбіновані (</w:t>
      </w:r>
      <w:proofErr w:type="spellStart"/>
      <w:r w:rsidR="00E45C75" w:rsidRPr="008F58E0">
        <w:rPr>
          <w:rFonts w:ascii="Times New Roman" w:hAnsi="Times New Roman" w:cs="Times New Roman"/>
          <w:sz w:val="24"/>
          <w:szCs w:val="24"/>
          <w:lang w:val="uk-UA"/>
        </w:rPr>
        <w:t>паротит+панкреатит+серозний</w:t>
      </w:r>
      <w:proofErr w:type="spellEnd"/>
      <w:r w:rsidR="00E45C75"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менінгіт) </w:t>
      </w:r>
    </w:p>
    <w:p w:rsidR="00E45C75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– стерта;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•субклінічна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безсимптомні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p w:rsidR="00E45C75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C75">
        <w:rPr>
          <w:rFonts w:ascii="Times New Roman" w:hAnsi="Times New Roman" w:cs="Times New Roman"/>
          <w:b/>
          <w:sz w:val="24"/>
          <w:szCs w:val="24"/>
          <w:lang w:val="uk-UA"/>
        </w:rPr>
        <w:t>За тяжкістю:</w:t>
      </w: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– легкого ступеня;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•середньотяжкого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ступеня;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•тяжкого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ступеня Перебіг: – гострий;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•залишковий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астенічний,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гіпертензійний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с-м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(може бути при енцефаліті)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•ускладнений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•неускладнений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45C75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C75">
        <w:rPr>
          <w:rFonts w:ascii="Times New Roman" w:hAnsi="Times New Roman" w:cs="Times New Roman"/>
          <w:b/>
          <w:sz w:val="24"/>
          <w:szCs w:val="24"/>
          <w:lang w:val="uk-UA"/>
        </w:rPr>
        <w:t>Показники тяжкості</w:t>
      </w: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E45C75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─ ступінь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вираженості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ураження залоз (припухлість, болючість, набряк) </w:t>
      </w:r>
    </w:p>
    <w:p w:rsidR="00E45C75" w:rsidRDefault="008F58E0" w:rsidP="00AF79B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─ ураження ЦНС </w:t>
      </w:r>
    </w:p>
    <w:p w:rsidR="00E45C75" w:rsidRDefault="008F58E0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─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вираженість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менінгеальних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8F58E0">
        <w:rPr>
          <w:rFonts w:ascii="Times New Roman" w:hAnsi="Times New Roman" w:cs="Times New Roman"/>
          <w:sz w:val="24"/>
          <w:szCs w:val="24"/>
          <w:lang w:val="uk-UA"/>
        </w:rPr>
        <w:t>менінгоенцефальних</w:t>
      </w:r>
      <w:proofErr w:type="spellEnd"/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симптомів ─ ступінь загальної інтоксикації (температура тіла, порушення загального стану) </w:t>
      </w:r>
    </w:p>
    <w:p w:rsidR="00E45C75" w:rsidRDefault="008F58E0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5C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Діагностичні критерії </w:t>
      </w:r>
    </w:p>
    <w:p w:rsid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105F35F2" wp14:editId="7C17D22D">
            <wp:extent cx="2342238" cy="1314450"/>
            <wp:effectExtent l="0" t="0" r="1270" b="0"/>
            <wp:docPr id="1" name="Рисунок 1" descr="Паротит: симптоми, причини, лікування, діагностика, щепл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ротит: симптоми, причини, лікування, діагностика, щепленн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238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82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4F7E1D7" wp14:editId="23F6831D">
            <wp:extent cx="2046834" cy="1362075"/>
            <wp:effectExtent l="0" t="0" r="0" b="0"/>
            <wp:docPr id="2" name="Рисунок 2" descr="Епідемічний паротит - Медичний портал «health-ua.org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підемічний паротит - Медичний портал «health-ua.org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834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C75" w:rsidRDefault="008F58E0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C75">
        <w:rPr>
          <w:rFonts w:ascii="Times New Roman" w:hAnsi="Times New Roman" w:cs="Times New Roman"/>
          <w:b/>
          <w:sz w:val="24"/>
          <w:szCs w:val="24"/>
          <w:lang w:val="uk-UA"/>
        </w:rPr>
        <w:t>Паротит</w:t>
      </w: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45C75" w:rsidRDefault="008F58E0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  <w:lang w:val="uk-UA"/>
        </w:rPr>
        <w:t xml:space="preserve">· Гострий початок з гарячки температура 38 - 39°С, інтоксикаційний синдром. </w:t>
      </w:r>
    </w:p>
    <w:p w:rsidR="00E45C75" w:rsidRDefault="008F58E0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proofErr w:type="gramStart"/>
      <w:r w:rsidRPr="008F58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F58E0">
        <w:rPr>
          <w:rFonts w:ascii="Times New Roman" w:hAnsi="Times New Roman" w:cs="Times New Roman"/>
          <w:sz w:val="24"/>
          <w:szCs w:val="24"/>
        </w:rPr>
        <w:t>іль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ділянці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ураженої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залози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жуванні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розмові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C75" w:rsidRDefault="008F58E0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Втягнення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другої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залози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через 1 – 2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доби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C75" w:rsidRDefault="008F58E0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Припухлість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ретромандибулярній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ямці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тістувата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болюча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шкіра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напружена,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звичайного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. · Мочка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відстовбурчена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58E0" w:rsidRDefault="008F58E0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8E0">
        <w:rPr>
          <w:rFonts w:ascii="Times New Roman" w:hAnsi="Times New Roman" w:cs="Times New Roman"/>
          <w:sz w:val="24"/>
          <w:szCs w:val="24"/>
        </w:rPr>
        <w:t xml:space="preserve">· Позитивна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Мірсу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гіперемія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слизової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ротової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вивідної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протоки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слинної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E0">
        <w:rPr>
          <w:rFonts w:ascii="Times New Roman" w:hAnsi="Times New Roman" w:cs="Times New Roman"/>
          <w:sz w:val="24"/>
          <w:szCs w:val="24"/>
        </w:rPr>
        <w:t>залози</w:t>
      </w:r>
      <w:proofErr w:type="spellEnd"/>
      <w:r w:rsidRPr="008F58E0">
        <w:rPr>
          <w:rFonts w:ascii="Times New Roman" w:hAnsi="Times New Roman" w:cs="Times New Roman"/>
          <w:sz w:val="24"/>
          <w:szCs w:val="24"/>
        </w:rPr>
        <w:t>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Субмаксиліт</w:t>
      </w:r>
      <w:proofErr w:type="spellEnd"/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Гострий початок з гарячки (температура 38 - 39°С), інтоксикаційний синдром.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Біль в ділянці ураженої залози.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Припухлість в підщелепній ділянці.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Гіперемія слизової ротової порожнини в місці вивідної протоки слинної залози.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Часто поєднується з ураженням привушних залоз.</w:t>
      </w:r>
    </w:p>
    <w:p w:rsidR="008E7809" w:rsidRP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Орхіт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Повторний підйом температури на 7 – 14 день хвороби, інтоксикаційний синдром.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Попереднє ураження слинних залоз.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Біль в паху підсилюється при ходьбі з іррадіацією в яєчко.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Яєчко збільшене в розмірах, ущільнене,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різко болюче, шкіра калитки над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ним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гіперемована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>, натягнена, лискуча.</w:t>
      </w:r>
    </w:p>
    <w:p w:rsidR="00E45C75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В подальшому – порушення функції, у 1/3 – атрофія.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Панкреатит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Розвивається поєднано з ураженням інших органів на 5 – 9 добу.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Гострий початок, больовий синдром (в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епігастрії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>, оперізуючий біль).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Диспепсичний синдром (нудота, блювання,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почащення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випорожнення).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Живіт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піддутий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>, болючий.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В крові зростає в</w:t>
      </w:r>
      <w:r>
        <w:rPr>
          <w:rFonts w:ascii="Times New Roman" w:hAnsi="Times New Roman" w:cs="Times New Roman"/>
          <w:sz w:val="24"/>
          <w:szCs w:val="24"/>
          <w:lang w:val="uk-UA"/>
        </w:rPr>
        <w:t>міст амілази, ліпази, трипсину.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Підвищення активності діастази сечі.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В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копрограмі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– ознаки зниження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перетравлюючої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функції кишкового соку.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Менінгіт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Розвивається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вторинно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на 7 – 10 день хвороби поєднано з ураженням слинних залоз.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Інтоксикаційний синдром, повторний підйом температури.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Загальномозковий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синдром: біль голови, нудота, повторне блювання, в’ялість.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Менінгеальний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синдром.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В спинномозковій рідині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лімфоцитарний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(95 – 98 %)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пл</w:t>
      </w:r>
      <w:r>
        <w:rPr>
          <w:rFonts w:ascii="Times New Roman" w:hAnsi="Times New Roman" w:cs="Times New Roman"/>
          <w:sz w:val="24"/>
          <w:szCs w:val="24"/>
          <w:lang w:val="uk-UA"/>
        </w:rPr>
        <w:t>еоцитоз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(сотні, тисячі клітин в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1 мкл),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протеїноррахія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(0,99 – 1,98г/л), нормальни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й вміст цукру, хлоридів, рідина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>витікає під тиском.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Сприятливий перебіг захворювання.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Лабораторна діагностика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В гемограмі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– лейкопенія,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лімфоцитоз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>, зсув лейкоцитарної формули вліво.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Серологічні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>методи: РН, РСК, РГГА, із парними сироватками.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Диференційна діагностика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Паротиту: з гнійни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 паротитом, первинно-хронічним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паротитом,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слинокам’яною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хворобою, токсичною 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ифтерією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ротогорла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інфекційним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>мононуклеозом</w:t>
      </w:r>
    </w:p>
    <w:p w:rsidR="00E96829" w:rsidRDefault="00E96829" w:rsidP="00E96829">
      <w:pPr>
        <w:pStyle w:val="a3"/>
        <w:jc w:val="both"/>
        <w:rPr>
          <w:b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Менінгіту: із серозним менінгітом при ГРВІ, кору, вітряній віспі, туберкульозним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>менінгітом.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cr/>
      </w:r>
      <w:r w:rsidRPr="00E96829">
        <w:rPr>
          <w:b/>
          <w:lang w:val="uk-UA"/>
        </w:rPr>
        <w:t xml:space="preserve"> 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Лікування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Паротиту, </w:t>
      </w:r>
      <w:proofErr w:type="spellStart"/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субмаксиліту</w:t>
      </w:r>
      <w:proofErr w:type="spellEnd"/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сублінгвіту</w:t>
      </w:r>
      <w:proofErr w:type="spellEnd"/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Ліжковий режим 5 – 7 днів.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Механічно щадна дієта.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Догляд за порожниною рота (2 % р-н бікарбонату натрію).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Сухе тепло на уражені залози.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·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>Антибіотики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у випадку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приєднання бактерійної інфекції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пеніциліни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макроліди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цефалоспорини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Десенсибілізуючі (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діазолін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тавегіл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фенкарол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супрастін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піпольфен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Панкреатиту: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1 – 2 дні голод, через 10 – 12 днів стіл №5.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Дезінтоксикаційна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терапія (пиття,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довенн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кріоплазма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альбумін, 5% р-н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глюкози,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фізрозчин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натрію хлориду).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Інгібітори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протеаз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гордокс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контрикал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трасілол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Спазмолітики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для зняття больового синдрому (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но-шпа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>, папаверин).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Ферментні препарати (панкреатин, фестал,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дігестал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Орхіту: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Ліжковий режим, </w:t>
      </w: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суспензорій.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Кортикостероїди 2 – 3 мг/кг (за преднізолоном) в 3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 прийоми 3 – 4 дні, поступове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>зменшення дози, курс 7 – 10 днів.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· Знеболюючі (анальгін,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парацетамол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Десенсибілізуючі (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діазолін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тавегіл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супрастін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Менінгіту: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Діагностично-лікувальна спинномозкова пункція.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·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>Дегідратаційна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дезінтоксикаційна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терапія (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маніт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>, маніто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 1-1,5 г/кг,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лазікс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1-3 мг/кг,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>концентровані розчини плазми, альбуміну, глюкози).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Кортикостероїди 1-3 мг/кг за преднізолоном.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Симптоматичне лікування (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нейроплегіки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сібазон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0,3 мг/кг,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дроперидол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0,2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5% 0,05-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0,1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мл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/кг,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літична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сумі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ш 0,1-0,2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/кг; жарознижуючі –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парацетамол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тайленол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ефералган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Десенсибілізуючі (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діазолін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1-3 мг/кг).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Профілактика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Ізоляція хворих до видужання (на 9 діб).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Ізоляція контактних (вік до 10 років, не щеплені, не хв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оріли), з </w:t>
      </w: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11 по 22 день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огляд,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>термометрія.</w:t>
      </w:r>
    </w:p>
    <w:p w:rsidR="00E96829" w:rsidRP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sz w:val="24"/>
          <w:szCs w:val="24"/>
          <w:lang w:val="uk-UA"/>
        </w:rPr>
        <w:t>· Провітрювання, вологе прибирання.</w:t>
      </w:r>
    </w:p>
    <w:p w:rsidR="00E96829" w:rsidRDefault="00E96829" w:rsidP="00E968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Специфічна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: вакцинація живою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аттенуйованою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(ослаблений)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парот</w:t>
      </w:r>
      <w:r>
        <w:rPr>
          <w:rFonts w:ascii="Times New Roman" w:hAnsi="Times New Roman" w:cs="Times New Roman"/>
          <w:sz w:val="24"/>
          <w:szCs w:val="24"/>
          <w:lang w:val="uk-UA"/>
        </w:rPr>
        <w:t>итною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вакциною у </w:t>
      </w: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12-15 міс.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0,5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мл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підшкірно. Повторна – у </w:t>
      </w: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6 років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>, якщо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 проводилась – то у 11 років 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(вакцинують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моно-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чи тривакциною разом із вакцинац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ією проти кору, краснухи); у </w:t>
      </w:r>
      <w:r w:rsidRPr="00E96829">
        <w:rPr>
          <w:rFonts w:ascii="Times New Roman" w:hAnsi="Times New Roman" w:cs="Times New Roman"/>
          <w:b/>
          <w:sz w:val="24"/>
          <w:szCs w:val="24"/>
          <w:lang w:val="uk-UA"/>
        </w:rPr>
        <w:t>15 років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E96829">
        <w:rPr>
          <w:rFonts w:ascii="Times New Roman" w:hAnsi="Times New Roman" w:cs="Times New Roman"/>
          <w:sz w:val="24"/>
          <w:szCs w:val="24"/>
          <w:lang w:val="uk-UA"/>
        </w:rPr>
        <w:t>моновакциною</w:t>
      </w:r>
      <w:proofErr w:type="spellEnd"/>
      <w:r w:rsidRPr="00E96829">
        <w:rPr>
          <w:rFonts w:ascii="Times New Roman" w:hAnsi="Times New Roman" w:cs="Times New Roman"/>
          <w:sz w:val="24"/>
          <w:szCs w:val="24"/>
          <w:lang w:val="uk-UA"/>
        </w:rPr>
        <w:t xml:space="preserve"> (хлопці).</w:t>
      </w:r>
      <w:r w:rsidRPr="00E96829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E96829" w:rsidRDefault="008E7809" w:rsidP="00E968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7809">
        <w:rPr>
          <w:rFonts w:ascii="Times New Roman" w:hAnsi="Times New Roman" w:cs="Times New Roman"/>
          <w:b/>
          <w:sz w:val="28"/>
          <w:szCs w:val="28"/>
          <w:lang w:val="uk-UA"/>
        </w:rPr>
        <w:t>Кашлюк</w:t>
      </w:r>
    </w:p>
    <w:p w:rsidR="008E7809" w:rsidRPr="008E7809" w:rsidRDefault="008E7809" w:rsidP="008E78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7809">
        <w:rPr>
          <w:rFonts w:ascii="Times New Roman" w:hAnsi="Times New Roman" w:cs="Times New Roman"/>
          <w:b/>
          <w:sz w:val="24"/>
          <w:szCs w:val="24"/>
        </w:rPr>
        <w:t>Кашлюк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гострий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бактерійний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антропоноз,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характеризується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нападами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спазматичного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кашлю,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ураженням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дихальної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нервової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раннього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Паракашлюк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бактерійний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антропоноз, за ​​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клінічним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перебігом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нагадує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легку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форму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кашлюку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</w:t>
      </w:r>
    </w:p>
    <w:p w:rsidR="008E7809" w:rsidRPr="008E7809" w:rsidRDefault="008E7809" w:rsidP="008E78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7809">
        <w:rPr>
          <w:rFonts w:ascii="Times New Roman" w:hAnsi="Times New Roman" w:cs="Times New Roman"/>
          <w:b/>
          <w:iCs/>
          <w:sz w:val="24"/>
          <w:szCs w:val="24"/>
        </w:rPr>
        <w:t>Етіологія</w:t>
      </w:r>
      <w:proofErr w:type="spellEnd"/>
      <w:r w:rsidRPr="008E7809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8E7809">
        <w:rPr>
          <w:rFonts w:ascii="Times New Roman" w:hAnsi="Times New Roman" w:cs="Times New Roman"/>
          <w:i/>
          <w:iCs/>
          <w:sz w:val="24"/>
          <w:szCs w:val="24"/>
        </w:rPr>
        <w:t> 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Збудник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кашлюку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–</w:t>
      </w:r>
      <w:r w:rsidRPr="008E7809">
        <w:rPr>
          <w:rFonts w:ascii="Times New Roman" w:hAnsi="Times New Roman" w:cs="Times New Roman"/>
          <w:sz w:val="24"/>
          <w:szCs w:val="24"/>
          <w:lang w:val="en-US"/>
        </w:rPr>
        <w:t>  </w:t>
      </w:r>
      <w:proofErr w:type="spellStart"/>
      <w:r w:rsidRPr="008E7809">
        <w:rPr>
          <w:rFonts w:ascii="Times New Roman" w:hAnsi="Times New Roman" w:cs="Times New Roman"/>
          <w:i/>
          <w:iCs/>
          <w:sz w:val="24"/>
          <w:szCs w:val="24"/>
          <w:lang w:val="en-US"/>
        </w:rPr>
        <w:t>Bordetella</w:t>
      </w:r>
      <w:proofErr w:type="spellEnd"/>
      <w:r w:rsidRPr="008E78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7809">
        <w:rPr>
          <w:rFonts w:ascii="Times New Roman" w:hAnsi="Times New Roman" w:cs="Times New Roman"/>
          <w:i/>
          <w:iCs/>
          <w:sz w:val="24"/>
          <w:szCs w:val="24"/>
          <w:lang w:val="en-US"/>
        </w:rPr>
        <w:t>pertussis</w:t>
      </w:r>
      <w:r w:rsidRPr="008E7809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(</w:t>
      </w:r>
      <w:proofErr w:type="spellStart"/>
      <w:r w:rsidRPr="008E7809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Борде</w:t>
      </w:r>
      <w:proofErr w:type="spellEnd"/>
      <w:r w:rsidRPr="008E7809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 – </w:t>
      </w:r>
      <w:proofErr w:type="spellStart"/>
      <w:r w:rsidRPr="008E7809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Жангу</w:t>
      </w:r>
      <w:proofErr w:type="spellEnd"/>
      <w:r w:rsidRPr="008E7809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)</w:t>
      </w:r>
      <w:proofErr w:type="gramStart"/>
      <w:r w:rsidRPr="008E780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78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паракашлюку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–</w:t>
      </w:r>
      <w:r w:rsidRPr="008E7809">
        <w:rPr>
          <w:rFonts w:ascii="Times New Roman" w:hAnsi="Times New Roman" w:cs="Times New Roman"/>
          <w:sz w:val="24"/>
          <w:szCs w:val="24"/>
          <w:lang w:val="en-US"/>
        </w:rPr>
        <w:t>  </w:t>
      </w:r>
      <w:proofErr w:type="spellStart"/>
      <w:r w:rsidRPr="008E7809">
        <w:rPr>
          <w:rFonts w:ascii="Times New Roman" w:hAnsi="Times New Roman" w:cs="Times New Roman"/>
          <w:i/>
          <w:iCs/>
          <w:sz w:val="24"/>
          <w:szCs w:val="24"/>
          <w:lang w:val="en-US"/>
        </w:rPr>
        <w:t>Bordetella</w:t>
      </w:r>
      <w:proofErr w:type="spellEnd"/>
      <w:r w:rsidRPr="008E78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i/>
          <w:iCs/>
          <w:sz w:val="24"/>
          <w:szCs w:val="24"/>
          <w:lang w:val="en-US"/>
        </w:rPr>
        <w:t>parapertussis</w:t>
      </w:r>
      <w:proofErr w:type="spellEnd"/>
      <w:r w:rsidRPr="008E780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7809">
        <w:rPr>
          <w:rFonts w:ascii="Times New Roman" w:hAnsi="Times New Roman" w:cs="Times New Roman"/>
          <w:sz w:val="24"/>
          <w:szCs w:val="24"/>
        </w:rPr>
        <w:t>.</w:t>
      </w:r>
      <w:r w:rsidRPr="008E7809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грамнегативні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палички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капсулу і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ростуть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r w:rsidRPr="008E7809">
        <w:rPr>
          <w:rFonts w:ascii="Times New Roman" w:hAnsi="Times New Roman" w:cs="Times New Roman"/>
          <w:sz w:val="24"/>
          <w:szCs w:val="24"/>
        </w:rPr>
        <w:lastRenderedPageBreak/>
        <w:t>кислорода (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аероби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).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Збудники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хвороб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близькі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собою,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належать до </w:t>
      </w:r>
      <w:proofErr w:type="spellStart"/>
      <w:proofErr w:type="gramStart"/>
      <w:r w:rsidRPr="008E780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</w:t>
      </w:r>
    </w:p>
    <w:p w:rsidR="008E7809" w:rsidRPr="008E7809" w:rsidRDefault="008E7809" w:rsidP="008E78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Бактерії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r w:rsidRPr="008E7809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spellStart"/>
      <w:proofErr w:type="gramStart"/>
      <w:r w:rsidRPr="008E7809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8E7809">
        <w:rPr>
          <w:rFonts w:ascii="Times New Roman" w:hAnsi="Times New Roman" w:cs="Times New Roman"/>
          <w:b/>
          <w:sz w:val="24"/>
          <w:szCs w:val="24"/>
        </w:rPr>
        <w:t>ійкі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хімічних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гинути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висиханні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світла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високої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температури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дезінфектантів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. У сухому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харкотинні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зберігаються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годин, 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краплинному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аерозолі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– 20-23 роки.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вибагливі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умів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7809">
        <w:rPr>
          <w:rFonts w:ascii="Times New Roman" w:hAnsi="Times New Roman" w:cs="Times New Roman"/>
          <w:sz w:val="24"/>
          <w:szCs w:val="24"/>
        </w:rPr>
        <w:t>лабораторного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вирощування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складних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живильних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середовищ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</w:t>
      </w:r>
    </w:p>
    <w:p w:rsidR="008E7809" w:rsidRPr="008E7809" w:rsidRDefault="008E7809" w:rsidP="008E78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7809">
        <w:rPr>
          <w:rFonts w:ascii="Times New Roman" w:hAnsi="Times New Roman" w:cs="Times New Roman"/>
          <w:b/>
          <w:iCs/>
          <w:sz w:val="24"/>
          <w:szCs w:val="24"/>
        </w:rPr>
        <w:t>Джерело</w:t>
      </w:r>
      <w:proofErr w:type="spellEnd"/>
      <w:r w:rsidRPr="008E780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b/>
          <w:iCs/>
          <w:sz w:val="24"/>
          <w:szCs w:val="24"/>
        </w:rPr>
        <w:t>збудника</w:t>
      </w:r>
      <w:proofErr w:type="spellEnd"/>
      <w:r w:rsidRPr="008E7809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E7809">
        <w:rPr>
          <w:rFonts w:ascii="Times New Roman" w:hAnsi="Times New Roman" w:cs="Times New Roman"/>
          <w:sz w:val="24"/>
          <w:szCs w:val="24"/>
        </w:rPr>
        <w:t> </w:t>
      </w:r>
      <w:r w:rsidRPr="008E7809">
        <w:rPr>
          <w:rFonts w:ascii="Times New Roman" w:hAnsi="Times New Roman" w:cs="Times New Roman"/>
          <w:i/>
          <w:iCs/>
          <w:sz w:val="24"/>
          <w:szCs w:val="24"/>
        </w:rPr>
        <w:t>– </w:t>
      </w:r>
      <w:r w:rsidRPr="008E780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E7809">
        <w:rPr>
          <w:rFonts w:ascii="Times New Roman" w:hAnsi="Times New Roman" w:cs="Times New Roman"/>
          <w:sz w:val="24"/>
          <w:szCs w:val="24"/>
        </w:rPr>
        <w:t>хвора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і здоровий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носій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. Легко та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нетипово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інфекція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перебігає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прищеплених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7809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8E7809">
        <w:rPr>
          <w:rFonts w:ascii="Times New Roman" w:hAnsi="Times New Roman" w:cs="Times New Roman"/>
          <w:sz w:val="24"/>
          <w:szCs w:val="24"/>
        </w:rPr>
        <w:t xml:space="preserve"> (до 75 %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хворих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дорослих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. Тому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становлять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особливу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7809">
        <w:rPr>
          <w:rFonts w:ascii="Times New Roman" w:hAnsi="Times New Roman" w:cs="Times New Roman"/>
          <w:sz w:val="24"/>
          <w:szCs w:val="24"/>
        </w:rPr>
        <w:t>еп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>ідеміологічну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опасность.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Найбільша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заразність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7809">
        <w:rPr>
          <w:rFonts w:ascii="Times New Roman" w:hAnsi="Times New Roman" w:cs="Times New Roman"/>
          <w:sz w:val="24"/>
          <w:szCs w:val="24"/>
        </w:rPr>
        <w:t>хворого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припадає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перші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тижні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Заразний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триває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до 4-5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тижнів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. При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легкій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кашлюка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і 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паракашлюку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тривалість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виділення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збудників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менша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Pr="008E7809">
        <w:rPr>
          <w:rFonts w:ascii="Times New Roman" w:hAnsi="Times New Roman" w:cs="Times New Roman"/>
          <w:sz w:val="24"/>
          <w:szCs w:val="24"/>
        </w:rPr>
        <w:t>тяжкому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перебігу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Носійство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короткочасне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і тому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вторинне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7809">
        <w:rPr>
          <w:rFonts w:ascii="Times New Roman" w:hAnsi="Times New Roman" w:cs="Times New Roman"/>
          <w:sz w:val="24"/>
          <w:szCs w:val="24"/>
        </w:rPr>
        <w:t>еп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>ідеміологічне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</w:t>
      </w:r>
    </w:p>
    <w:p w:rsidR="008E7809" w:rsidRPr="008E7809" w:rsidRDefault="008E7809" w:rsidP="008E78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Кашлюк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гострий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бактерійний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антропоноз,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характеризується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нападами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спазматичного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кашлю,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ураженням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дихальної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нервової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раннього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Паракашлюк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бактерійний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антропоноз, за ​​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клінічним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перебігом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нагадує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легку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форму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кашлюку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</w:t>
      </w:r>
    </w:p>
    <w:p w:rsidR="008E7809" w:rsidRPr="008E7809" w:rsidRDefault="008E7809" w:rsidP="008E78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7809">
        <w:rPr>
          <w:rFonts w:ascii="Times New Roman" w:hAnsi="Times New Roman" w:cs="Times New Roman"/>
          <w:b/>
          <w:iCs/>
          <w:sz w:val="24"/>
          <w:szCs w:val="24"/>
        </w:rPr>
        <w:t>Механізм</w:t>
      </w:r>
      <w:proofErr w:type="spellEnd"/>
      <w:r w:rsidRPr="008E7809">
        <w:rPr>
          <w:rFonts w:ascii="Times New Roman" w:hAnsi="Times New Roman" w:cs="Times New Roman"/>
          <w:b/>
          <w:iCs/>
          <w:sz w:val="24"/>
          <w:szCs w:val="24"/>
        </w:rPr>
        <w:t xml:space="preserve"> та шляхи </w:t>
      </w:r>
      <w:proofErr w:type="spellStart"/>
      <w:r w:rsidRPr="008E7809">
        <w:rPr>
          <w:rFonts w:ascii="Times New Roman" w:hAnsi="Times New Roman" w:cs="Times New Roman"/>
          <w:b/>
          <w:iCs/>
          <w:sz w:val="24"/>
          <w:szCs w:val="24"/>
        </w:rPr>
        <w:t>передачі</w:t>
      </w:r>
      <w:proofErr w:type="spellEnd"/>
      <w:r w:rsidRPr="008E7809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8E7809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E780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Кашлюк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паракашлюк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поширюються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краплинним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шляхом. Через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клінічної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картини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продукування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7809">
        <w:rPr>
          <w:rFonts w:ascii="Times New Roman" w:hAnsi="Times New Roman" w:cs="Times New Roman"/>
          <w:sz w:val="24"/>
          <w:szCs w:val="24"/>
        </w:rPr>
        <w:t>в'язкого</w:t>
      </w:r>
      <w:proofErr w:type="spellEnd"/>
      <w:proofErr w:type="gram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бронхіального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секрету, 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надсадний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спазматичний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кашель)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хворий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виділяє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великі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крапельки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слизу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інфекції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«летучими»,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кір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Відтак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збудники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поширюються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r w:rsidRPr="004C5A02">
        <w:rPr>
          <w:rFonts w:ascii="Times New Roman" w:hAnsi="Times New Roman" w:cs="Times New Roman"/>
          <w:b/>
          <w:sz w:val="24"/>
          <w:szCs w:val="24"/>
        </w:rPr>
        <w:t>в межах до 2 м</w:t>
      </w:r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пилового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та контактно-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побутового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збудників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неможлива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низькою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780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>ійкістю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бактерій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довкіллі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</w:t>
      </w:r>
    </w:p>
    <w:p w:rsidR="008E7809" w:rsidRPr="008E7809" w:rsidRDefault="008E7809" w:rsidP="008E78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7809">
        <w:rPr>
          <w:rFonts w:ascii="Times New Roman" w:hAnsi="Times New Roman" w:cs="Times New Roman"/>
          <w:b/>
          <w:iCs/>
          <w:sz w:val="24"/>
          <w:szCs w:val="24"/>
        </w:rPr>
        <w:t>Вияви</w:t>
      </w:r>
      <w:proofErr w:type="spellEnd"/>
      <w:r w:rsidRPr="008E780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proofErr w:type="gramStart"/>
      <w:r w:rsidRPr="008E7809">
        <w:rPr>
          <w:rFonts w:ascii="Times New Roman" w:hAnsi="Times New Roman" w:cs="Times New Roman"/>
          <w:b/>
          <w:iCs/>
          <w:sz w:val="24"/>
          <w:szCs w:val="24"/>
        </w:rPr>
        <w:t>еп</w:t>
      </w:r>
      <w:proofErr w:type="gramEnd"/>
      <w:r w:rsidRPr="008E7809">
        <w:rPr>
          <w:rFonts w:ascii="Times New Roman" w:hAnsi="Times New Roman" w:cs="Times New Roman"/>
          <w:b/>
          <w:iCs/>
          <w:sz w:val="24"/>
          <w:szCs w:val="24"/>
        </w:rPr>
        <w:t>ідемічного</w:t>
      </w:r>
      <w:proofErr w:type="spellEnd"/>
      <w:r w:rsidRPr="008E780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b/>
          <w:iCs/>
          <w:sz w:val="24"/>
          <w:szCs w:val="24"/>
        </w:rPr>
        <w:t>процесу</w:t>
      </w:r>
      <w:proofErr w:type="spellEnd"/>
      <w:r w:rsidRPr="008E7809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8E7809">
        <w:rPr>
          <w:rFonts w:ascii="Times New Roman" w:hAnsi="Times New Roman" w:cs="Times New Roman"/>
          <w:i/>
          <w:iCs/>
          <w:sz w:val="24"/>
          <w:szCs w:val="24"/>
        </w:rPr>
        <w:t> 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Кашлюк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виявляється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країнах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, але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обов'язковій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вакцинації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780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захворюваності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низький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. Зараз </w:t>
      </w:r>
      <w:proofErr w:type="spellStart"/>
      <w:proofErr w:type="gramStart"/>
      <w:r w:rsidRPr="008E7809">
        <w:rPr>
          <w:rFonts w:ascii="Times New Roman" w:hAnsi="Times New Roman" w:cs="Times New Roman"/>
          <w:sz w:val="24"/>
          <w:szCs w:val="24"/>
        </w:rPr>
        <w:t>еп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>ідемічні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спалахи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бувають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дитячих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колективах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невакцинованих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Поряд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зниженням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захворюваності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кашлюк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зменшується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хворих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паракашлюк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</w:t>
      </w:r>
    </w:p>
    <w:p w:rsidR="008E7809" w:rsidRDefault="008E7809" w:rsidP="008E780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8E780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>ідйоми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захворюваності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паракашлюк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, як і при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більшості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інфекцій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дихальних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спостерігаються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осінньо-зимові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місяці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 </w:t>
      </w:r>
      <w:r w:rsidRPr="004C5A02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4C5A02">
        <w:rPr>
          <w:rFonts w:ascii="Times New Roman" w:hAnsi="Times New Roman" w:cs="Times New Roman"/>
          <w:b/>
          <w:sz w:val="24"/>
          <w:szCs w:val="24"/>
        </w:rPr>
        <w:t>кашлюку</w:t>
      </w:r>
      <w:proofErr w:type="spellEnd"/>
      <w:r w:rsidRPr="004C5A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A02">
        <w:rPr>
          <w:rFonts w:ascii="Times New Roman" w:hAnsi="Times New Roman" w:cs="Times New Roman"/>
          <w:b/>
          <w:sz w:val="24"/>
          <w:szCs w:val="24"/>
        </w:rPr>
        <w:t>сезонність</w:t>
      </w:r>
      <w:proofErr w:type="spellEnd"/>
      <w:r w:rsidRPr="004C5A02">
        <w:rPr>
          <w:rFonts w:ascii="Times New Roman" w:hAnsi="Times New Roman" w:cs="Times New Roman"/>
          <w:b/>
          <w:sz w:val="24"/>
          <w:szCs w:val="24"/>
        </w:rPr>
        <w:t xml:space="preserve"> не характерна.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інфекції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спостерігаються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усього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року і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досить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часто – </w:t>
      </w:r>
      <w:proofErr w:type="spellStart"/>
      <w:proofErr w:type="gramStart"/>
      <w:r w:rsidRPr="008E780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>ітом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пов'язано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передача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збудника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в теплу пору року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реалізуватися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приміщенні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, а й на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відкритому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повітрі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 </w:t>
      </w:r>
      <w:proofErr w:type="spellStart"/>
      <w:proofErr w:type="gramStart"/>
      <w:r w:rsidRPr="008E7809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8E7809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посилюється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маленьких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вулицях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 xml:space="preserve"> та у </w:t>
      </w:r>
      <w:proofErr w:type="spellStart"/>
      <w:r w:rsidRPr="008E7809">
        <w:rPr>
          <w:rFonts w:ascii="Times New Roman" w:hAnsi="Times New Roman" w:cs="Times New Roman"/>
          <w:sz w:val="24"/>
          <w:szCs w:val="24"/>
        </w:rPr>
        <w:t>подвір'ях</w:t>
      </w:r>
      <w:proofErr w:type="spellEnd"/>
      <w:r w:rsidRPr="008E7809">
        <w:rPr>
          <w:rFonts w:ascii="Times New Roman" w:hAnsi="Times New Roman" w:cs="Times New Roman"/>
          <w:sz w:val="24"/>
          <w:szCs w:val="24"/>
        </w:rPr>
        <w:t>.</w:t>
      </w:r>
    </w:p>
    <w:p w:rsidR="004C5A02" w:rsidRDefault="00E64E69" w:rsidP="004C5A0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4E69">
        <w:rPr>
          <w:rFonts w:ascii="Times New Roman" w:hAnsi="Times New Roman" w:cs="Times New Roman"/>
          <w:b/>
          <w:sz w:val="24"/>
          <w:szCs w:val="24"/>
          <w:lang w:val="uk-UA"/>
        </w:rPr>
        <w:t>Клініка:</w:t>
      </w:r>
    </w:p>
    <w:p w:rsidR="00E64E69" w:rsidRPr="00E64E69" w:rsidRDefault="00854752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>
        <w:proofErr w:type="spellStart"/>
        <w:r w:rsidR="00E64E69" w:rsidRPr="00E64E69">
          <w:rPr>
            <w:rFonts w:ascii="Times New Roman" w:hAnsi="Times New Roman" w:cs="Times New Roman"/>
            <w:b/>
            <w:sz w:val="24"/>
            <w:szCs w:val="24"/>
            <w:u w:val="single"/>
            <w:lang w:eastAsia="ru-RU"/>
          </w:rPr>
          <w:t>Інкубаційний</w:t>
        </w:r>
        <w:proofErr w:type="spellEnd"/>
        <w:r w:rsidR="00E64E69" w:rsidRPr="00E64E69">
          <w:rPr>
            <w:rFonts w:ascii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E64E69" w:rsidRPr="00E64E69">
          <w:rPr>
            <w:rFonts w:ascii="Times New Roman" w:hAnsi="Times New Roman" w:cs="Times New Roman"/>
            <w:b/>
            <w:sz w:val="24"/>
            <w:szCs w:val="24"/>
            <w:u w:val="single"/>
            <w:lang w:eastAsia="ru-RU"/>
          </w:rPr>
          <w:t>період</w:t>
        </w:r>
        <w:proofErr w:type="spellEnd"/>
      </w:hyperlink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 xml:space="preserve"> при </w:t>
      </w:r>
      <w:proofErr w:type="spellStart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>кашлюку</w:t>
      </w:r>
      <w:proofErr w:type="spellEnd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>триває</w:t>
      </w:r>
      <w:proofErr w:type="spellEnd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 xml:space="preserve"> 7-9 </w:t>
      </w:r>
      <w:proofErr w:type="spellStart"/>
      <w:proofErr w:type="gramStart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>діб</w:t>
      </w:r>
      <w:proofErr w:type="spellEnd"/>
      <w:proofErr w:type="gramEnd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>деякими</w:t>
      </w:r>
      <w:proofErr w:type="spellEnd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 xml:space="preserve"> 2-</w:t>
      </w:r>
      <w:r w:rsidR="00E64E69" w:rsidRPr="00E64E6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14 </w:t>
      </w:r>
      <w:proofErr w:type="spellStart"/>
      <w:r w:rsidR="00E64E69" w:rsidRPr="00E64E69">
        <w:rPr>
          <w:rFonts w:ascii="Times New Roman" w:hAnsi="Times New Roman" w:cs="Times New Roman"/>
          <w:b/>
          <w:sz w:val="24"/>
          <w:szCs w:val="24"/>
          <w:lang w:eastAsia="ru-RU"/>
        </w:rPr>
        <w:t>діб</w:t>
      </w:r>
      <w:proofErr w:type="spellEnd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>Клінічні</w:t>
      </w:r>
      <w:proofErr w:type="spellEnd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>тяжкістю</w:t>
      </w:r>
      <w:proofErr w:type="spellEnd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>перебігу</w:t>
      </w:r>
      <w:proofErr w:type="spellEnd"/>
      <w:r w:rsidR="00E64E69" w:rsidRPr="00E64E6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64E69" w:rsidRPr="00E64E69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-</w:t>
      </w:r>
      <w:r w:rsidRPr="00E64E69">
        <w:rPr>
          <w:rFonts w:ascii="Times New Roman" w:hAnsi="Times New Roman" w:cs="Times New Roman"/>
          <w:sz w:val="24"/>
          <w:szCs w:val="24"/>
          <w:lang w:eastAsia="ru-RU"/>
        </w:rPr>
        <w:t>легка</w:t>
      </w:r>
    </w:p>
    <w:p w:rsidR="00E64E69" w:rsidRPr="00E64E69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-</w:t>
      </w:r>
      <w:proofErr w:type="spellStart"/>
      <w:r w:rsidRPr="00E64E69">
        <w:rPr>
          <w:rFonts w:ascii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E64E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sz w:val="24"/>
          <w:szCs w:val="24"/>
          <w:lang w:eastAsia="ru-RU"/>
        </w:rPr>
        <w:t>тяжкості</w:t>
      </w:r>
      <w:proofErr w:type="spellEnd"/>
    </w:p>
    <w:p w:rsidR="00E64E69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-</w:t>
      </w:r>
      <w:r w:rsidRPr="00E64E69">
        <w:rPr>
          <w:rFonts w:ascii="Times New Roman" w:hAnsi="Times New Roman" w:cs="Times New Roman"/>
          <w:sz w:val="24"/>
          <w:szCs w:val="24"/>
          <w:lang w:eastAsia="ru-RU"/>
        </w:rPr>
        <w:t>тяжка</w:t>
      </w:r>
    </w:p>
    <w:p w:rsidR="00E64E69" w:rsidRPr="00E64E69" w:rsidRDefault="00E64E69" w:rsidP="00E64E69">
      <w:pPr>
        <w:pStyle w:val="a3"/>
        <w:jc w:val="both"/>
        <w:rPr>
          <w:rFonts w:ascii="Times New Roman" w:hAnsi="Times New Roman" w:cs="Times New Roman"/>
          <w:b/>
          <w:bCs/>
          <w:lang w:eastAsia="ru-RU"/>
        </w:rPr>
      </w:pPr>
      <w:proofErr w:type="spellStart"/>
      <w:r w:rsidRPr="00E64E69">
        <w:rPr>
          <w:rFonts w:ascii="Times New Roman" w:hAnsi="Times New Roman" w:cs="Times New Roman"/>
          <w:b/>
          <w:bCs/>
          <w:lang w:eastAsia="ru-RU"/>
        </w:rPr>
        <w:t>Катаральний</w:t>
      </w:r>
      <w:proofErr w:type="spellEnd"/>
      <w:r w:rsidRPr="00E64E69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b/>
          <w:bCs/>
          <w:lang w:eastAsia="ru-RU"/>
        </w:rPr>
        <w:t>період</w:t>
      </w:r>
      <w:proofErr w:type="spellEnd"/>
    </w:p>
    <w:p w:rsidR="00E64E69" w:rsidRDefault="00E64E69" w:rsidP="00E64E69">
      <w:pPr>
        <w:pStyle w:val="a3"/>
        <w:jc w:val="both"/>
        <w:rPr>
          <w:rFonts w:ascii="Times New Roman" w:hAnsi="Times New Roman" w:cs="Times New Roman"/>
          <w:lang w:val="uk-UA" w:eastAsia="ru-RU"/>
        </w:rPr>
      </w:pPr>
      <w:proofErr w:type="spellStart"/>
      <w:proofErr w:type="gramStart"/>
      <w:r w:rsidRPr="00E64E69">
        <w:rPr>
          <w:rFonts w:ascii="Times New Roman" w:hAnsi="Times New Roman" w:cs="Times New Roman"/>
          <w:lang w:eastAsia="ru-RU"/>
        </w:rPr>
        <w:t>П</w:t>
      </w:r>
      <w:proofErr w:type="gramEnd"/>
      <w:r w:rsidRPr="00E64E69">
        <w:rPr>
          <w:rFonts w:ascii="Times New Roman" w:hAnsi="Times New Roman" w:cs="Times New Roman"/>
          <w:lang w:eastAsia="ru-RU"/>
        </w:rPr>
        <w:t>ісля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інкубації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настає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катаральний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період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E64E69">
        <w:rPr>
          <w:rFonts w:ascii="Times New Roman" w:hAnsi="Times New Roman" w:cs="Times New Roman"/>
          <w:lang w:eastAsia="ru-RU"/>
        </w:rPr>
        <w:t>який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триває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10-14 </w:t>
      </w:r>
      <w:proofErr w:type="spellStart"/>
      <w:r w:rsidRPr="00E64E69">
        <w:rPr>
          <w:rFonts w:ascii="Times New Roman" w:hAnsi="Times New Roman" w:cs="Times New Roman"/>
          <w:lang w:eastAsia="ru-RU"/>
        </w:rPr>
        <w:t>днів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і </w:t>
      </w:r>
      <w:proofErr w:type="spellStart"/>
      <w:r w:rsidRPr="00E64E69">
        <w:rPr>
          <w:rFonts w:ascii="Times New Roman" w:hAnsi="Times New Roman" w:cs="Times New Roman"/>
          <w:lang w:eastAsia="ru-RU"/>
        </w:rPr>
        <w:t>характерний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сухим </w:t>
      </w:r>
      <w:hyperlink r:id="rId9" w:tooltip="Кашель" w:history="1">
        <w:r w:rsidRPr="00E64E69">
          <w:rPr>
            <w:rFonts w:ascii="Times New Roman" w:hAnsi="Times New Roman" w:cs="Times New Roman"/>
            <w:lang w:eastAsia="ru-RU"/>
          </w:rPr>
          <w:t>кашлем</w:t>
        </w:r>
      </w:hyperlink>
      <w:r w:rsidRPr="00E64E69">
        <w:rPr>
          <w:rFonts w:ascii="Times New Roman" w:hAnsi="Times New Roman" w:cs="Times New Roman"/>
          <w:lang w:eastAsia="ru-RU"/>
        </w:rPr>
        <w:t>, </w:t>
      </w:r>
      <w:proofErr w:type="spellStart"/>
      <w:r w:rsidRPr="00E64E69">
        <w:rPr>
          <w:rFonts w:ascii="Times New Roman" w:hAnsi="Times New Roman" w:cs="Times New Roman"/>
          <w:lang w:eastAsia="ru-RU"/>
        </w:rPr>
        <w:fldChar w:fldCharType="begin"/>
      </w:r>
      <w:r w:rsidRPr="00E64E69">
        <w:rPr>
          <w:rFonts w:ascii="Times New Roman" w:hAnsi="Times New Roman" w:cs="Times New Roman"/>
          <w:lang w:eastAsia="ru-RU"/>
        </w:rPr>
        <w:instrText xml:space="preserve"> HYPERLINK "https://uk.wikipedia.org/wiki/%D0%9D%D0%B5%D0%B6%D0%B8%D1%82%D1%8C" \o "Нежить" </w:instrText>
      </w:r>
      <w:r w:rsidRPr="00E64E69">
        <w:rPr>
          <w:rFonts w:ascii="Times New Roman" w:hAnsi="Times New Roman" w:cs="Times New Roman"/>
          <w:lang w:eastAsia="ru-RU"/>
        </w:rPr>
        <w:fldChar w:fldCharType="separate"/>
      </w:r>
      <w:r w:rsidRPr="00E64E69">
        <w:rPr>
          <w:rFonts w:ascii="Times New Roman" w:hAnsi="Times New Roman" w:cs="Times New Roman"/>
          <w:lang w:eastAsia="ru-RU"/>
        </w:rPr>
        <w:t>нежитєм</w:t>
      </w:r>
      <w:proofErr w:type="spellEnd"/>
      <w:r w:rsidRPr="00E64E69">
        <w:rPr>
          <w:rFonts w:ascii="Times New Roman" w:hAnsi="Times New Roman" w:cs="Times New Roman"/>
          <w:lang w:eastAsia="ru-RU"/>
        </w:rPr>
        <w:fldChar w:fldCharType="end"/>
      </w:r>
      <w:r w:rsidRPr="00E64E6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E64E69">
        <w:rPr>
          <w:rFonts w:ascii="Times New Roman" w:hAnsi="Times New Roman" w:cs="Times New Roman"/>
          <w:lang w:eastAsia="ru-RU"/>
        </w:rPr>
        <w:t>підвищенням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температури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тіла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до 37,5-38°.</w:t>
      </w:r>
    </w:p>
    <w:p w:rsidR="00E64E69" w:rsidRPr="00E64E69" w:rsidRDefault="00E64E69" w:rsidP="00E64E69">
      <w:pPr>
        <w:pStyle w:val="a3"/>
        <w:jc w:val="both"/>
        <w:rPr>
          <w:rFonts w:ascii="Times New Roman" w:hAnsi="Times New Roman" w:cs="Times New Roman"/>
          <w:b/>
          <w:bCs/>
          <w:lang w:eastAsia="ru-RU"/>
        </w:rPr>
      </w:pPr>
      <w:proofErr w:type="spellStart"/>
      <w:r w:rsidRPr="00E64E69">
        <w:rPr>
          <w:rFonts w:ascii="Times New Roman" w:hAnsi="Times New Roman" w:cs="Times New Roman"/>
          <w:b/>
          <w:bCs/>
          <w:lang w:eastAsia="ru-RU"/>
        </w:rPr>
        <w:t>Спазматичний</w:t>
      </w:r>
      <w:proofErr w:type="spellEnd"/>
      <w:r w:rsidRPr="00E64E69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b/>
          <w:bCs/>
          <w:lang w:eastAsia="ru-RU"/>
        </w:rPr>
        <w:t>період</w:t>
      </w:r>
      <w:proofErr w:type="spellEnd"/>
    </w:p>
    <w:p w:rsidR="00E64E69" w:rsidRPr="00E64E69" w:rsidRDefault="00E64E69" w:rsidP="00E64E69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64E69">
        <w:rPr>
          <w:rFonts w:ascii="Times New Roman" w:hAnsi="Times New Roman" w:cs="Times New Roman"/>
          <w:lang w:eastAsia="ru-RU"/>
        </w:rPr>
        <w:t xml:space="preserve">У </w:t>
      </w:r>
      <w:proofErr w:type="spellStart"/>
      <w:r w:rsidRPr="00E64E69">
        <w:rPr>
          <w:rFonts w:ascii="Times New Roman" w:hAnsi="Times New Roman" w:cs="Times New Roman"/>
          <w:lang w:eastAsia="ru-RU"/>
        </w:rPr>
        <w:t>наступні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дні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кашель </w:t>
      </w:r>
      <w:proofErr w:type="spellStart"/>
      <w:r w:rsidRPr="00E64E69">
        <w:rPr>
          <w:rFonts w:ascii="Times New Roman" w:hAnsi="Times New Roman" w:cs="Times New Roman"/>
          <w:lang w:eastAsia="ru-RU"/>
        </w:rPr>
        <w:t>поступово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посилюється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, переходить у </w:t>
      </w:r>
      <w:proofErr w:type="spellStart"/>
      <w:r w:rsidRPr="00E64E69">
        <w:rPr>
          <w:rFonts w:ascii="Times New Roman" w:hAnsi="Times New Roman" w:cs="Times New Roman"/>
          <w:lang w:eastAsia="ru-RU"/>
        </w:rPr>
        <w:t>конвульсивний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(напади кашлю </w:t>
      </w:r>
      <w:proofErr w:type="spellStart"/>
      <w:r w:rsidRPr="00E64E69">
        <w:rPr>
          <w:rFonts w:ascii="Times New Roman" w:hAnsi="Times New Roman" w:cs="Times New Roman"/>
          <w:lang w:eastAsia="ru-RU"/>
        </w:rPr>
        <w:t>закінчуються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виділенням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E64E69">
        <w:rPr>
          <w:rFonts w:ascii="Times New Roman" w:hAnsi="Times New Roman" w:cs="Times New Roman"/>
          <w:lang w:eastAsia="ru-RU"/>
        </w:rPr>
        <w:t>в'язкого</w:t>
      </w:r>
      <w:proofErr w:type="spellEnd"/>
      <w:proofErr w:type="gram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мокротиння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E64E69">
        <w:rPr>
          <w:rFonts w:ascii="Times New Roman" w:hAnsi="Times New Roman" w:cs="Times New Roman"/>
          <w:lang w:eastAsia="ru-RU"/>
        </w:rPr>
        <w:t>іноді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 — </w:t>
      </w:r>
      <w:proofErr w:type="spellStart"/>
      <w:r w:rsidRPr="00E64E69">
        <w:rPr>
          <w:rFonts w:ascii="Times New Roman" w:hAnsi="Times New Roman" w:cs="Times New Roman"/>
          <w:lang w:eastAsia="ru-RU"/>
        </w:rPr>
        <w:t>блюванням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). </w:t>
      </w:r>
      <w:proofErr w:type="spellStart"/>
      <w:r w:rsidRPr="00E64E69">
        <w:rPr>
          <w:rFonts w:ascii="Times New Roman" w:hAnsi="Times New Roman" w:cs="Times New Roman"/>
          <w:lang w:eastAsia="ru-RU"/>
        </w:rPr>
        <w:t>Цей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період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триває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2-8 </w:t>
      </w:r>
      <w:proofErr w:type="spellStart"/>
      <w:r w:rsidRPr="00E64E69">
        <w:rPr>
          <w:rFonts w:ascii="Times New Roman" w:hAnsi="Times New Roman" w:cs="Times New Roman"/>
          <w:lang w:eastAsia="ru-RU"/>
        </w:rPr>
        <w:t>тижнів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і </w:t>
      </w:r>
      <w:proofErr w:type="spellStart"/>
      <w:r w:rsidRPr="00E64E69">
        <w:rPr>
          <w:rFonts w:ascii="Times New Roman" w:hAnsi="Times New Roman" w:cs="Times New Roman"/>
          <w:lang w:eastAsia="ru-RU"/>
        </w:rPr>
        <w:t>довше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. </w:t>
      </w:r>
      <w:proofErr w:type="spellStart"/>
      <w:proofErr w:type="gramStart"/>
      <w:r w:rsidRPr="00E64E69">
        <w:rPr>
          <w:rFonts w:ascii="Times New Roman" w:hAnsi="Times New Roman" w:cs="Times New Roman"/>
          <w:lang w:eastAsia="ru-RU"/>
        </w:rPr>
        <w:t>П</w:t>
      </w:r>
      <w:proofErr w:type="gramEnd"/>
      <w:r w:rsidRPr="00E64E69">
        <w:rPr>
          <w:rFonts w:ascii="Times New Roman" w:hAnsi="Times New Roman" w:cs="Times New Roman"/>
          <w:lang w:eastAsia="ru-RU"/>
        </w:rPr>
        <w:t>ід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час кашлю </w:t>
      </w:r>
      <w:proofErr w:type="spellStart"/>
      <w:r w:rsidRPr="00E64E69">
        <w:rPr>
          <w:rFonts w:ascii="Times New Roman" w:hAnsi="Times New Roman" w:cs="Times New Roman"/>
          <w:lang w:eastAsia="ru-RU"/>
        </w:rPr>
        <w:t>можуть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утворюватись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крововиливи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під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шкіру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повік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, в </w:t>
      </w:r>
      <w:proofErr w:type="spellStart"/>
      <w:r w:rsidRPr="00E64E69">
        <w:rPr>
          <w:rFonts w:ascii="Times New Roman" w:hAnsi="Times New Roman" w:cs="Times New Roman"/>
          <w:lang w:eastAsia="ru-RU"/>
        </w:rPr>
        <w:t>кон'юнктиву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ока, </w:t>
      </w:r>
      <w:proofErr w:type="spellStart"/>
      <w:r w:rsidRPr="00E64E69">
        <w:rPr>
          <w:rFonts w:ascii="Times New Roman" w:hAnsi="Times New Roman" w:cs="Times New Roman"/>
          <w:lang w:eastAsia="ru-RU"/>
        </w:rPr>
        <w:t>бувають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кровотечі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з </w:t>
      </w:r>
      <w:hyperlink r:id="rId10" w:tooltip="Ніс" w:history="1">
        <w:r w:rsidRPr="00E64E69">
          <w:rPr>
            <w:rFonts w:ascii="Times New Roman" w:hAnsi="Times New Roman" w:cs="Times New Roman"/>
            <w:lang w:eastAsia="ru-RU"/>
          </w:rPr>
          <w:t>носа</w:t>
        </w:r>
      </w:hyperlink>
      <w:r w:rsidRPr="00E64E6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E64E69">
        <w:rPr>
          <w:rFonts w:ascii="Times New Roman" w:hAnsi="Times New Roman" w:cs="Times New Roman"/>
          <w:lang w:eastAsia="ru-RU"/>
        </w:rPr>
        <w:t>зовнішніх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слухових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проходів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тощо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Pr="00E64E69">
        <w:rPr>
          <w:rFonts w:ascii="Times New Roman" w:hAnsi="Times New Roman" w:cs="Times New Roman"/>
          <w:lang w:eastAsia="ru-RU"/>
        </w:rPr>
        <w:t>Внаслідок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того, </w:t>
      </w:r>
      <w:proofErr w:type="spellStart"/>
      <w:r w:rsidRPr="00E64E69">
        <w:rPr>
          <w:rFonts w:ascii="Times New Roman" w:hAnsi="Times New Roman" w:cs="Times New Roman"/>
          <w:lang w:eastAsia="ru-RU"/>
        </w:rPr>
        <w:t>що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на </w:t>
      </w:r>
      <w:proofErr w:type="spellStart"/>
      <w:r w:rsidRPr="00E64E69">
        <w:rPr>
          <w:rFonts w:ascii="Times New Roman" w:hAnsi="Times New Roman" w:cs="Times New Roman"/>
          <w:lang w:eastAsia="ru-RU"/>
        </w:rPr>
        <w:t>висоті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кашлю </w:t>
      </w:r>
      <w:proofErr w:type="spellStart"/>
      <w:r w:rsidRPr="00E64E69">
        <w:rPr>
          <w:rFonts w:ascii="Times New Roman" w:hAnsi="Times New Roman" w:cs="Times New Roman"/>
          <w:b/>
          <w:lang w:eastAsia="ru-RU"/>
        </w:rPr>
        <w:t>відбувається</w:t>
      </w:r>
      <w:proofErr w:type="spellEnd"/>
      <w:r w:rsidRPr="00E64E69">
        <w:rPr>
          <w:rFonts w:ascii="Times New Roman" w:hAnsi="Times New Roman" w:cs="Times New Roman"/>
          <w:b/>
          <w:lang w:eastAsia="ru-RU"/>
        </w:rPr>
        <w:t xml:space="preserve"> реприза</w:t>
      </w:r>
      <w:r w:rsidRPr="00E64E69">
        <w:rPr>
          <w:rFonts w:ascii="Times New Roman" w:hAnsi="Times New Roman" w:cs="Times New Roman"/>
          <w:lang w:eastAsia="ru-RU"/>
        </w:rPr>
        <w:t xml:space="preserve"> — </w:t>
      </w:r>
      <w:proofErr w:type="spellStart"/>
      <w:r w:rsidRPr="00E64E69">
        <w:rPr>
          <w:rFonts w:ascii="Times New Roman" w:hAnsi="Times New Roman" w:cs="Times New Roman"/>
          <w:lang w:eastAsia="ru-RU"/>
        </w:rPr>
        <w:t>затримка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дихання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E64E69">
        <w:rPr>
          <w:rFonts w:ascii="Times New Roman" w:hAnsi="Times New Roman" w:cs="Times New Roman"/>
          <w:lang w:eastAsia="ru-RU"/>
        </w:rPr>
        <w:t>дитина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може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померти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від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цього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Pr="00E64E69">
        <w:rPr>
          <w:rFonts w:ascii="Times New Roman" w:hAnsi="Times New Roman" w:cs="Times New Roman"/>
          <w:lang w:eastAsia="ru-RU"/>
        </w:rPr>
        <w:t>Такий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стридорозний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кашель з репризами є </w:t>
      </w:r>
      <w:proofErr w:type="spellStart"/>
      <w:r w:rsidRPr="00E64E69">
        <w:rPr>
          <w:rFonts w:ascii="Times New Roman" w:hAnsi="Times New Roman" w:cs="Times New Roman"/>
          <w:lang w:eastAsia="ru-RU"/>
        </w:rPr>
        <w:fldChar w:fldCharType="begin"/>
      </w:r>
      <w:r w:rsidRPr="00E64E69">
        <w:rPr>
          <w:rFonts w:ascii="Times New Roman" w:hAnsi="Times New Roman" w:cs="Times New Roman"/>
          <w:lang w:eastAsia="ru-RU"/>
        </w:rPr>
        <w:instrText xml:space="preserve"> HYPERLINK "https://uk.wikipedia.org/wiki/%D0%9F%D0%B0%D1%82%D0%BE%D0%B3%D0%BD%D0%BE%D0%BC%D0%BE%D0%BD%D1%96%D1%87%D0%BD%D0%B8%D0%B9_%D1%81%D0%B8%D0%BC%D0%BF%D1%82%D0%BE%D0%BC" \o "Патогномонічний симптом" </w:instrText>
      </w:r>
      <w:r w:rsidRPr="00E64E69">
        <w:rPr>
          <w:rFonts w:ascii="Times New Roman" w:hAnsi="Times New Roman" w:cs="Times New Roman"/>
          <w:lang w:eastAsia="ru-RU"/>
        </w:rPr>
        <w:fldChar w:fldCharType="separate"/>
      </w:r>
      <w:r w:rsidRPr="00E64E69">
        <w:rPr>
          <w:rFonts w:ascii="Times New Roman" w:hAnsi="Times New Roman" w:cs="Times New Roman"/>
          <w:lang w:eastAsia="ru-RU"/>
        </w:rPr>
        <w:t>патогномонічним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симптомом</w:t>
      </w:r>
      <w:r w:rsidRPr="00E64E69">
        <w:rPr>
          <w:rFonts w:ascii="Times New Roman" w:hAnsi="Times New Roman" w:cs="Times New Roman"/>
          <w:lang w:eastAsia="ru-RU"/>
        </w:rPr>
        <w:fldChar w:fldCharType="end"/>
      </w:r>
      <w:r w:rsidRPr="00E64E69">
        <w:rPr>
          <w:rFonts w:ascii="Times New Roman" w:hAnsi="Times New Roman" w:cs="Times New Roman"/>
          <w:lang w:eastAsia="ru-RU"/>
        </w:rPr>
        <w:t> </w:t>
      </w:r>
      <w:proofErr w:type="spellStart"/>
      <w:r w:rsidRPr="00E64E69">
        <w:rPr>
          <w:rFonts w:ascii="Times New Roman" w:hAnsi="Times New Roman" w:cs="Times New Roman"/>
          <w:lang w:eastAsia="ru-RU"/>
        </w:rPr>
        <w:t>хвороби</w:t>
      </w:r>
      <w:proofErr w:type="spellEnd"/>
      <w:r w:rsidRPr="00E64E69">
        <w:rPr>
          <w:rFonts w:ascii="Times New Roman" w:hAnsi="Times New Roman" w:cs="Times New Roman"/>
          <w:lang w:eastAsia="ru-RU"/>
        </w:rPr>
        <w:t>.</w:t>
      </w:r>
    </w:p>
    <w:p w:rsidR="00E64E69" w:rsidRPr="00E64E69" w:rsidRDefault="00E64E69" w:rsidP="00E64E69">
      <w:pPr>
        <w:pStyle w:val="a3"/>
        <w:jc w:val="both"/>
        <w:rPr>
          <w:rFonts w:ascii="Times New Roman" w:hAnsi="Times New Roman" w:cs="Times New Roman"/>
          <w:b/>
          <w:bCs/>
          <w:lang w:eastAsia="ru-RU"/>
        </w:rPr>
      </w:pPr>
      <w:proofErr w:type="spellStart"/>
      <w:r w:rsidRPr="00E64E69">
        <w:rPr>
          <w:rFonts w:ascii="Times New Roman" w:hAnsi="Times New Roman" w:cs="Times New Roman"/>
          <w:b/>
          <w:bCs/>
          <w:lang w:eastAsia="ru-RU"/>
        </w:rPr>
        <w:t>Період</w:t>
      </w:r>
      <w:proofErr w:type="spellEnd"/>
      <w:r w:rsidRPr="00E64E69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b/>
          <w:bCs/>
          <w:lang w:eastAsia="ru-RU"/>
        </w:rPr>
        <w:t>реконвалесценції</w:t>
      </w:r>
      <w:proofErr w:type="spellEnd"/>
    </w:p>
    <w:p w:rsidR="00E64E69" w:rsidRPr="00E64E69" w:rsidRDefault="00E64E69" w:rsidP="00E64E69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64E69">
        <w:rPr>
          <w:rFonts w:ascii="Times New Roman" w:hAnsi="Times New Roman" w:cs="Times New Roman"/>
          <w:lang w:eastAsia="ru-RU"/>
        </w:rPr>
        <w:t>Поступово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кашель </w:t>
      </w:r>
      <w:proofErr w:type="spellStart"/>
      <w:r w:rsidRPr="00E64E69">
        <w:rPr>
          <w:rFonts w:ascii="Times New Roman" w:hAnsi="Times New Roman" w:cs="Times New Roman"/>
          <w:lang w:eastAsia="ru-RU"/>
        </w:rPr>
        <w:t>слабша</w:t>
      </w:r>
      <w:proofErr w:type="gramStart"/>
      <w:r w:rsidRPr="00E64E69">
        <w:rPr>
          <w:rFonts w:ascii="Times New Roman" w:hAnsi="Times New Roman" w:cs="Times New Roman"/>
          <w:lang w:eastAsia="ru-RU"/>
        </w:rPr>
        <w:t>є</w:t>
      </w:r>
      <w:proofErr w:type="spellEnd"/>
      <w:r w:rsidRPr="00E64E69">
        <w:rPr>
          <w:rFonts w:ascii="Times New Roman" w:hAnsi="Times New Roman" w:cs="Times New Roman"/>
          <w:lang w:eastAsia="ru-RU"/>
        </w:rPr>
        <w:t>,</w:t>
      </w:r>
      <w:proofErr w:type="gramEnd"/>
      <w:r w:rsidRPr="00E64E69">
        <w:rPr>
          <w:rFonts w:ascii="Times New Roman" w:hAnsi="Times New Roman" w:cs="Times New Roman"/>
          <w:lang w:eastAsia="ru-RU"/>
        </w:rPr>
        <w:t xml:space="preserve"> напади </w:t>
      </w:r>
      <w:proofErr w:type="spellStart"/>
      <w:r w:rsidRPr="00E64E69">
        <w:rPr>
          <w:rFonts w:ascii="Times New Roman" w:hAnsi="Times New Roman" w:cs="Times New Roman"/>
          <w:lang w:eastAsia="ru-RU"/>
        </w:rPr>
        <w:t>стають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рідшими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й не такими </w:t>
      </w:r>
      <w:proofErr w:type="spellStart"/>
      <w:r w:rsidRPr="00E64E69">
        <w:rPr>
          <w:rFonts w:ascii="Times New Roman" w:hAnsi="Times New Roman" w:cs="Times New Roman"/>
          <w:lang w:eastAsia="ru-RU"/>
        </w:rPr>
        <w:t>тривалими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E64E69">
        <w:rPr>
          <w:rFonts w:ascii="Times New Roman" w:hAnsi="Times New Roman" w:cs="Times New Roman"/>
          <w:lang w:eastAsia="ru-RU"/>
        </w:rPr>
        <w:t>настає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період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реконвалесценції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Pr="00E64E69">
        <w:rPr>
          <w:rFonts w:ascii="Times New Roman" w:hAnsi="Times New Roman" w:cs="Times New Roman"/>
          <w:lang w:eastAsia="ru-RU"/>
        </w:rPr>
        <w:t>видужання</w:t>
      </w:r>
      <w:proofErr w:type="spellEnd"/>
      <w:r w:rsidRPr="00E64E69">
        <w:rPr>
          <w:rFonts w:ascii="Times New Roman" w:hAnsi="Times New Roman" w:cs="Times New Roman"/>
          <w:lang w:eastAsia="ru-RU"/>
        </w:rPr>
        <w:t>).</w:t>
      </w:r>
    </w:p>
    <w:p w:rsidR="00E64E69" w:rsidRPr="00E64E69" w:rsidRDefault="00E64E69" w:rsidP="00E64E69">
      <w:pPr>
        <w:pStyle w:val="a3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E64E69">
        <w:rPr>
          <w:rFonts w:ascii="Times New Roman" w:hAnsi="Times New Roman" w:cs="Times New Roman"/>
          <w:lang w:eastAsia="ru-RU"/>
        </w:rPr>
        <w:t>Перебіг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кашлюку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може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ускладнюватися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E64E69">
        <w:rPr>
          <w:rFonts w:ascii="Times New Roman" w:hAnsi="Times New Roman" w:cs="Times New Roman"/>
          <w:lang w:eastAsia="ru-RU"/>
        </w:rPr>
        <w:t>найчастіше</w:t>
      </w:r>
      <w:proofErr w:type="spellEnd"/>
      <w:r w:rsidRPr="00E64E69">
        <w:rPr>
          <w:rFonts w:ascii="Times New Roman" w:hAnsi="Times New Roman" w:cs="Times New Roman"/>
          <w:lang w:eastAsia="ru-RU"/>
        </w:rPr>
        <w:t>, </w:t>
      </w:r>
      <w:proofErr w:type="spellStart"/>
      <w:r w:rsidRPr="00E64E69">
        <w:rPr>
          <w:rFonts w:ascii="Times New Roman" w:hAnsi="Times New Roman" w:cs="Times New Roman"/>
          <w:lang w:eastAsia="ru-RU"/>
        </w:rPr>
        <w:fldChar w:fldCharType="begin"/>
      </w:r>
      <w:r w:rsidRPr="00E64E69">
        <w:rPr>
          <w:rFonts w:ascii="Times New Roman" w:hAnsi="Times New Roman" w:cs="Times New Roman"/>
          <w:lang w:eastAsia="ru-RU"/>
        </w:rPr>
        <w:instrText xml:space="preserve"> HYPERLINK "https://uk.wikipedia.org/wiki/%D0%97%D0%B0%D0%BF%D0%B0%D0%BB%D0%B5%D0%BD%D0%BD%D1%8F_%D0%BB%D0%B5%D0%B3%D0%B5%D0%BD%D1%8C" \o "Запалення легень" </w:instrText>
      </w:r>
      <w:r w:rsidRPr="00E64E69">
        <w:rPr>
          <w:rFonts w:ascii="Times New Roman" w:hAnsi="Times New Roman" w:cs="Times New Roman"/>
          <w:lang w:eastAsia="ru-RU"/>
        </w:rPr>
        <w:fldChar w:fldCharType="separate"/>
      </w:r>
      <w:r w:rsidRPr="00E64E69">
        <w:rPr>
          <w:rFonts w:ascii="Times New Roman" w:hAnsi="Times New Roman" w:cs="Times New Roman"/>
          <w:lang w:eastAsia="ru-RU"/>
        </w:rPr>
        <w:t>запаленням</w:t>
      </w:r>
      <w:proofErr w:type="spellEnd"/>
      <w:r w:rsidRPr="00E64E6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E64E69">
        <w:rPr>
          <w:rFonts w:ascii="Times New Roman" w:hAnsi="Times New Roman" w:cs="Times New Roman"/>
          <w:lang w:eastAsia="ru-RU"/>
        </w:rPr>
        <w:t>легень</w:t>
      </w:r>
      <w:proofErr w:type="spellEnd"/>
      <w:r w:rsidRPr="00E64E69">
        <w:rPr>
          <w:rFonts w:ascii="Times New Roman" w:hAnsi="Times New Roman" w:cs="Times New Roman"/>
          <w:lang w:eastAsia="ru-RU"/>
        </w:rPr>
        <w:fldChar w:fldCharType="end"/>
      </w:r>
      <w:r w:rsidRPr="00E64E69">
        <w:rPr>
          <w:rFonts w:ascii="Times New Roman" w:hAnsi="Times New Roman" w:cs="Times New Roman"/>
          <w:lang w:eastAsia="ru-RU"/>
        </w:rPr>
        <w:t>.</w:t>
      </w:r>
    </w:p>
    <w:p w:rsidR="00E64E69" w:rsidRPr="00E64E69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4E69" w:rsidRPr="00E64E69" w:rsidRDefault="00E64E69" w:rsidP="004C5A0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4E69" w:rsidRDefault="00E64E69" w:rsidP="00E96829">
      <w:pPr>
        <w:pStyle w:val="a3"/>
        <w:rPr>
          <w:noProof/>
          <w:lang w:val="uk-UA" w:eastAsia="ru-RU"/>
        </w:rPr>
      </w:pPr>
    </w:p>
    <w:p w:rsidR="008E7809" w:rsidRDefault="008E7809" w:rsidP="00E96829">
      <w:pPr>
        <w:pStyle w:val="a3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6D1D0FCE" wp14:editId="025B7DAD">
            <wp:extent cx="1676400" cy="2066925"/>
            <wp:effectExtent l="0" t="0" r="0" b="9525"/>
            <wp:docPr id="3" name="Рисунок 3" descr="Кашлюк і паракашлю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шлюк і паракашлю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CFE6AFE" wp14:editId="142B8E25">
            <wp:extent cx="1895475" cy="2419350"/>
            <wp:effectExtent l="0" t="0" r="9525" b="0"/>
            <wp:docPr id="4" name="Рисунок 4" descr="Коклюш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клюш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E69" w:rsidRDefault="00E64E69" w:rsidP="00E96829">
      <w:pPr>
        <w:pStyle w:val="a3"/>
        <w:rPr>
          <w:noProof/>
          <w:lang w:val="uk-UA" w:eastAsia="ru-RU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A02">
        <w:rPr>
          <w:rFonts w:ascii="Times New Roman" w:hAnsi="Times New Roman" w:cs="Times New Roman"/>
          <w:sz w:val="24"/>
          <w:szCs w:val="24"/>
          <w:lang w:val="uk-UA"/>
        </w:rPr>
        <w:t>Спостерігають періодичні (з інтервалом 2-3 роки) підйоми захворюваності.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A02">
        <w:rPr>
          <w:rFonts w:ascii="Times New Roman" w:hAnsi="Times New Roman" w:cs="Times New Roman"/>
          <w:b/>
          <w:sz w:val="24"/>
          <w:szCs w:val="24"/>
          <w:lang w:val="uk-UA"/>
        </w:rPr>
        <w:t>Новонароджені</w:t>
      </w:r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мають материнський імунітет, але він короткочасний (1-1,5 міс.) і замінюється високою сприйнятливістю. Найчастіше хворіють діти віком до 6 років і переважно ті, що відвідують дитячі дошкільні заклади. Дорослі хворіють дуже рідко.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Кашлюк і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паракашлюк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не дають перехресного імунітету. Тому діти, які перенесли кашлюк, можуть захворіти на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паракашлюк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>, і навпаки.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A02">
        <w:rPr>
          <w:rFonts w:ascii="Times New Roman" w:hAnsi="Times New Roman" w:cs="Times New Roman"/>
          <w:sz w:val="24"/>
          <w:szCs w:val="24"/>
          <w:lang w:val="uk-UA"/>
        </w:rPr>
        <w:t>Інтенсивність епідемічного процесу вища серед міського населення порівняно з мешканцями сіл. Очевидно, це пов'язано з більшою кількістю людей та їхньою скупченістю у містах.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A02">
        <w:rPr>
          <w:rFonts w:ascii="Times New Roman" w:hAnsi="Times New Roman" w:cs="Times New Roman"/>
          <w:b/>
          <w:sz w:val="24"/>
          <w:szCs w:val="24"/>
          <w:lang w:val="uk-UA"/>
        </w:rPr>
        <w:t>Основні напрямки епідеміологічного обстеження</w:t>
      </w:r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.  При обстеженні осередку кашлюку та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паракашлюку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слід виявити джерело збудника (особливо хворих із стертими формами), з'ясувати контакт у сім'ї, дитячому закладі, школі. З цією метою використовують бактеріологічні дослідження (метод «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кашльових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пластинок» і мазок із задньої стінки глотки – на 1-2-й неділі захворювання) та серологічні реакції (РЗК, РА, РНГА – на 2-3-й неділі і пізніше).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A02">
        <w:rPr>
          <w:rFonts w:ascii="Times New Roman" w:hAnsi="Times New Roman" w:cs="Times New Roman"/>
          <w:b/>
          <w:sz w:val="24"/>
          <w:szCs w:val="24"/>
          <w:lang w:val="uk-UA"/>
        </w:rPr>
        <w:t>Епідеміологічний нагляд</w:t>
      </w:r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передбачає ретроспективний аналіз захворюваності на кашлюк (враховують багаторічну динаміку захворюваності, зокрема серед організованих та неорганізованих дітей, захворюваність за віковими групами, прищеплених дітей), оцінку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прививок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дітей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АКДП-вакциною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>, вибіркове обстеження вакцинованих дітей.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A02">
        <w:rPr>
          <w:rFonts w:ascii="Times New Roman" w:hAnsi="Times New Roman" w:cs="Times New Roman"/>
          <w:sz w:val="24"/>
          <w:szCs w:val="24"/>
          <w:lang w:val="uk-UA"/>
        </w:rPr>
        <w:t>Протиепідемічні заходи  спрямовані головно на перше ланку епідемічного процесу. Вони такі: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C5A02">
        <w:rPr>
          <w:rFonts w:ascii="Times New Roman" w:hAnsi="Times New Roman" w:cs="Times New Roman"/>
          <w:sz w:val="24"/>
          <w:szCs w:val="24"/>
          <w:lang w:val="uk-UA"/>
        </w:rPr>
        <w:t>виявлення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(дітей з кашлем активно виявляють під час щоденного прийому в дитячі дошкільні заклади) та ізоляція хворих (вдома або, при відповідних клінічних чи епідеміологічних показаннях, у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стаційарі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C5A02">
        <w:rPr>
          <w:rFonts w:ascii="Times New Roman" w:hAnsi="Times New Roman" w:cs="Times New Roman"/>
          <w:sz w:val="24"/>
          <w:szCs w:val="24"/>
          <w:lang w:val="uk-UA"/>
        </w:rPr>
        <w:t>ізоляція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припиняється за відсутності клінічних явищ на 31-й день хвороби без даних бактеріологічного дослідження або на 25-й день за двох негативних результатів досліджень мазків із задньої стінки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ротоглотки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>, зроблених через 1-2 дні;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C5A02">
        <w:rPr>
          <w:rFonts w:ascii="Times New Roman" w:hAnsi="Times New Roman" w:cs="Times New Roman"/>
          <w:sz w:val="24"/>
          <w:szCs w:val="24"/>
          <w:lang w:val="uk-UA"/>
        </w:rPr>
        <w:t>контактні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з хворим діти до 7 років при відсутності клінічних ознак хвороби роз'єднуються </w:t>
      </w:r>
      <w:r w:rsidRPr="004C5A02">
        <w:rPr>
          <w:rFonts w:ascii="Times New Roman" w:hAnsi="Times New Roman" w:cs="Times New Roman"/>
          <w:b/>
          <w:sz w:val="24"/>
          <w:szCs w:val="24"/>
          <w:lang w:val="uk-UA"/>
        </w:rPr>
        <w:t>на 14 діб від моменту останнього спілкування;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C5A02">
        <w:rPr>
          <w:rFonts w:ascii="Times New Roman" w:hAnsi="Times New Roman" w:cs="Times New Roman"/>
          <w:sz w:val="24"/>
          <w:szCs w:val="24"/>
          <w:lang w:val="uk-UA"/>
        </w:rPr>
        <w:t>встановлення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медичного спостереження протягом 14 днів за дітьми віком понад 7 років, а також працівниками дитячих закладів;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-</w:t>
      </w:r>
      <w:r w:rsidRPr="004C5A02">
        <w:rPr>
          <w:rFonts w:ascii="Times New Roman" w:hAnsi="Times New Roman" w:cs="Times New Roman"/>
          <w:sz w:val="24"/>
          <w:szCs w:val="24"/>
          <w:lang w:val="uk-UA"/>
        </w:rPr>
        <w:t>діти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до 7 років, які спілкувалися з хворим на весь період хвороби (при лікуванні вдома) роз'єднуються на 14-25 діб від початку хвороби, а за старшими дітьми та працівниками дитячих закладів спостерігають стільки ж години.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C5A02"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дитячі садки накладають карантин тривалістю 14 діб. При цьому організують 3 ізольовані одна від іншої групи дітей: хворі, контактні та всі інші.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A02">
        <w:rPr>
          <w:rFonts w:ascii="Times New Roman" w:hAnsi="Times New Roman" w:cs="Times New Roman"/>
          <w:b/>
          <w:sz w:val="24"/>
          <w:szCs w:val="24"/>
          <w:lang w:val="uk-UA"/>
        </w:rPr>
        <w:t>Специфічна профілактика.</w:t>
      </w:r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 Головним заходом щодо кашлюку є активна імунізація вакциною АКДП, до складу якої входить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кашлючна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вакцина. Створення достатнього імунного прошарку серед дітей призводить до зниження захворюваності.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АКДП-вакциною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чіпляти дітей віком з 3 міс., які не мають протипоказань для її введення. Курс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прививки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складається з 3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внутрішньом'язових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ін'єкцій препарату (по 0,5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мл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) з інтервалом 30 діб. Через 1,5-2 роки здійснюють ревакцинацію – одноразово вводять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АКДП-вакцину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(0,5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мл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). Вакцинації проти </w:t>
      </w:r>
      <w:proofErr w:type="spellStart"/>
      <w:r w:rsidRPr="004C5A02">
        <w:rPr>
          <w:rFonts w:ascii="Times New Roman" w:hAnsi="Times New Roman" w:cs="Times New Roman"/>
          <w:sz w:val="24"/>
          <w:szCs w:val="24"/>
          <w:lang w:val="uk-UA"/>
        </w:rPr>
        <w:t>паракашлюку</w:t>
      </w:r>
      <w:proofErr w:type="spellEnd"/>
      <w:r w:rsidRPr="004C5A02">
        <w:rPr>
          <w:rFonts w:ascii="Times New Roman" w:hAnsi="Times New Roman" w:cs="Times New Roman"/>
          <w:sz w:val="24"/>
          <w:szCs w:val="24"/>
          <w:lang w:val="uk-UA"/>
        </w:rPr>
        <w:t xml:space="preserve"> не роблять.</w:t>
      </w: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E69" w:rsidRPr="004C5A02" w:rsidRDefault="00E64E69" w:rsidP="00E64E69">
      <w:pPr>
        <w:pStyle w:val="a3"/>
        <w:jc w:val="both"/>
        <w:rPr>
          <w:rFonts w:ascii="Times New Roman" w:hAnsi="Times New Roman" w:cs="Times New Roman"/>
        </w:rPr>
      </w:pPr>
      <w:r w:rsidRPr="004C5A02">
        <w:rPr>
          <w:rFonts w:ascii="Times New Roman" w:hAnsi="Times New Roman" w:cs="Times New Roman"/>
          <w:lang w:val="uk-UA"/>
        </w:rPr>
        <w:t xml:space="preserve">Важливо запобігати спілкуванню дітей до одного року з хворим на кашлюк чи </w:t>
      </w:r>
      <w:proofErr w:type="spellStart"/>
      <w:r w:rsidRPr="004C5A02">
        <w:rPr>
          <w:rFonts w:ascii="Times New Roman" w:hAnsi="Times New Roman" w:cs="Times New Roman"/>
          <w:lang w:val="uk-UA"/>
        </w:rPr>
        <w:t>паракашлюк</w:t>
      </w:r>
      <w:proofErr w:type="spellEnd"/>
      <w:r w:rsidRPr="004C5A02">
        <w:rPr>
          <w:rFonts w:ascii="Times New Roman" w:hAnsi="Times New Roman" w:cs="Times New Roman"/>
          <w:lang w:val="uk-UA"/>
        </w:rPr>
        <w:t>. Якщо ж такий контакт відбувся, то всім дітям першого року життя (</w:t>
      </w:r>
      <w:proofErr w:type="spellStart"/>
      <w:r w:rsidRPr="004C5A02">
        <w:rPr>
          <w:rFonts w:ascii="Times New Roman" w:hAnsi="Times New Roman" w:cs="Times New Roman"/>
          <w:lang w:val="uk-UA"/>
        </w:rPr>
        <w:t>непричепленим</w:t>
      </w:r>
      <w:proofErr w:type="spellEnd"/>
      <w:r w:rsidRPr="004C5A02">
        <w:rPr>
          <w:rFonts w:ascii="Times New Roman" w:hAnsi="Times New Roman" w:cs="Times New Roman"/>
          <w:lang w:val="uk-UA"/>
        </w:rPr>
        <w:t xml:space="preserve"> чи прищепленим неповно) або </w:t>
      </w:r>
      <w:proofErr w:type="spellStart"/>
      <w:r w:rsidRPr="004C5A02">
        <w:rPr>
          <w:rFonts w:ascii="Times New Roman" w:hAnsi="Times New Roman" w:cs="Times New Roman"/>
          <w:lang w:val="uk-UA"/>
        </w:rPr>
        <w:t>неприщепленим</w:t>
      </w:r>
      <w:proofErr w:type="spellEnd"/>
      <w:r w:rsidRPr="004C5A02">
        <w:rPr>
          <w:rFonts w:ascii="Times New Roman" w:hAnsi="Times New Roman" w:cs="Times New Roman"/>
          <w:lang w:val="uk-UA"/>
        </w:rPr>
        <w:t xml:space="preserve"> віком до 2 років, а також ослабленим рекомендується вводити донорський імуноглобулін</w:t>
      </w:r>
    </w:p>
    <w:p w:rsidR="00E64E69" w:rsidRPr="008E7809" w:rsidRDefault="00E64E69" w:rsidP="00E64E6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4E69" w:rsidRPr="00E64E69" w:rsidRDefault="00E64E69" w:rsidP="00E968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64E69" w:rsidRPr="00E64E69" w:rsidSect="00AF79B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0BA"/>
    <w:multiLevelType w:val="multilevel"/>
    <w:tmpl w:val="E088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B4"/>
    <w:rsid w:val="004C5A02"/>
    <w:rsid w:val="00854752"/>
    <w:rsid w:val="008A5446"/>
    <w:rsid w:val="008E7809"/>
    <w:rsid w:val="008F58E0"/>
    <w:rsid w:val="00AF79B4"/>
    <w:rsid w:val="00E37D26"/>
    <w:rsid w:val="00E45C75"/>
    <w:rsid w:val="00E64E69"/>
    <w:rsid w:val="00E9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9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82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E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9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82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E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86%D0%BD%D0%BA%D1%83%D0%B1%D0%B0%D1%86%D1%96%D0%B9%D0%BD%D0%B8%D0%B9_%D0%BF%D0%B5%D1%80%D1%96%D0%BE%D0%B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9D%D1%96%D1%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A%D0%B0%D1%88%D0%B5%D0%BB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Русаневич</dc:creator>
  <cp:lastModifiedBy>Русаневич</cp:lastModifiedBy>
  <cp:revision>5</cp:revision>
  <dcterms:created xsi:type="dcterms:W3CDTF">2022-10-27T09:01:00Z</dcterms:created>
  <dcterms:modified xsi:type="dcterms:W3CDTF">2025-09-01T11:42:00Z</dcterms:modified>
</cp:coreProperties>
</file>