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pt" ContentType="application/vnd.ms-powerpoint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5A" w:rsidRDefault="005141FC" w:rsidP="0033275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Лекція№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bookmarkStart w:id="0" w:name="_GoBack"/>
      <w:bookmarkEnd w:id="0"/>
      <w:r w:rsidR="0033275A" w:rsidRPr="0033275A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9D0256" w:rsidRDefault="0033275A" w:rsidP="0033275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275A">
        <w:rPr>
          <w:rFonts w:ascii="Times New Roman" w:hAnsi="Times New Roman" w:cs="Times New Roman"/>
          <w:b/>
          <w:sz w:val="28"/>
          <w:szCs w:val="28"/>
        </w:rPr>
        <w:t xml:space="preserve">Тема:   </w:t>
      </w:r>
      <w:proofErr w:type="spellStart"/>
      <w:r w:rsidRPr="0033275A">
        <w:rPr>
          <w:rFonts w:ascii="Times New Roman" w:hAnsi="Times New Roman" w:cs="Times New Roman"/>
          <w:b/>
          <w:sz w:val="28"/>
          <w:szCs w:val="28"/>
        </w:rPr>
        <w:t>Гіповітамінози</w:t>
      </w:r>
      <w:proofErr w:type="spellEnd"/>
      <w:r w:rsidRPr="0033275A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33275A">
        <w:rPr>
          <w:rFonts w:ascii="Times New Roman" w:hAnsi="Times New Roman" w:cs="Times New Roman"/>
          <w:b/>
          <w:sz w:val="28"/>
          <w:szCs w:val="28"/>
        </w:rPr>
        <w:t>Рахіт</w:t>
      </w:r>
      <w:proofErr w:type="spellEnd"/>
      <w:r w:rsidRPr="0033275A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33275A">
        <w:rPr>
          <w:rFonts w:ascii="Times New Roman" w:hAnsi="Times New Roman" w:cs="Times New Roman"/>
          <w:b/>
          <w:sz w:val="28"/>
          <w:szCs w:val="28"/>
        </w:rPr>
        <w:t>Гіпокальціємічний</w:t>
      </w:r>
      <w:proofErr w:type="spellEnd"/>
      <w:r w:rsidRPr="0033275A">
        <w:rPr>
          <w:rFonts w:ascii="Times New Roman" w:hAnsi="Times New Roman" w:cs="Times New Roman"/>
          <w:b/>
          <w:sz w:val="28"/>
          <w:szCs w:val="28"/>
        </w:rPr>
        <w:t xml:space="preserve"> синдром у </w:t>
      </w:r>
      <w:proofErr w:type="spellStart"/>
      <w:r w:rsidRPr="0033275A">
        <w:rPr>
          <w:rFonts w:ascii="Times New Roman" w:hAnsi="Times New Roman" w:cs="Times New Roman"/>
          <w:b/>
          <w:sz w:val="28"/>
          <w:szCs w:val="28"/>
        </w:rPr>
        <w:t>дітей</w:t>
      </w:r>
      <w:proofErr w:type="spellEnd"/>
      <w:r w:rsidRPr="003327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275A">
        <w:rPr>
          <w:rFonts w:ascii="Times New Roman" w:hAnsi="Times New Roman" w:cs="Times New Roman"/>
          <w:b/>
          <w:sz w:val="28"/>
          <w:szCs w:val="28"/>
        </w:rPr>
        <w:t>раннього</w:t>
      </w:r>
      <w:proofErr w:type="spellEnd"/>
      <w:r w:rsidRPr="003327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275A">
        <w:rPr>
          <w:rFonts w:ascii="Times New Roman" w:hAnsi="Times New Roman" w:cs="Times New Roman"/>
          <w:b/>
          <w:sz w:val="28"/>
          <w:szCs w:val="28"/>
        </w:rPr>
        <w:t>віку</w:t>
      </w:r>
      <w:proofErr w:type="spellEnd"/>
      <w:r w:rsidRPr="0033275A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33275A">
        <w:rPr>
          <w:rFonts w:ascii="Times New Roman" w:hAnsi="Times New Roman" w:cs="Times New Roman"/>
          <w:b/>
          <w:sz w:val="28"/>
          <w:szCs w:val="28"/>
        </w:rPr>
        <w:t>Поняття</w:t>
      </w:r>
      <w:proofErr w:type="spellEnd"/>
      <w:r w:rsidRPr="0033275A">
        <w:rPr>
          <w:rFonts w:ascii="Times New Roman" w:hAnsi="Times New Roman" w:cs="Times New Roman"/>
          <w:b/>
          <w:sz w:val="28"/>
          <w:szCs w:val="28"/>
        </w:rPr>
        <w:t xml:space="preserve"> про </w:t>
      </w:r>
      <w:proofErr w:type="spellStart"/>
      <w:proofErr w:type="gramStart"/>
      <w:r w:rsidRPr="0033275A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33275A">
        <w:rPr>
          <w:rFonts w:ascii="Times New Roman" w:hAnsi="Times New Roman" w:cs="Times New Roman"/>
          <w:b/>
          <w:sz w:val="28"/>
          <w:szCs w:val="28"/>
        </w:rPr>
        <w:t>іповітаміноз</w:t>
      </w:r>
      <w:proofErr w:type="spellEnd"/>
      <w:r w:rsidRPr="0033275A">
        <w:rPr>
          <w:rFonts w:ascii="Times New Roman" w:hAnsi="Times New Roman" w:cs="Times New Roman"/>
          <w:b/>
          <w:sz w:val="28"/>
          <w:szCs w:val="28"/>
        </w:rPr>
        <w:t>.</w:t>
      </w:r>
      <w:r w:rsidRPr="0033275A">
        <w:t xml:space="preserve"> </w:t>
      </w:r>
      <w:proofErr w:type="spellStart"/>
      <w:r w:rsidRPr="0033275A">
        <w:rPr>
          <w:rFonts w:ascii="Times New Roman" w:hAnsi="Times New Roman" w:cs="Times New Roman"/>
          <w:b/>
          <w:sz w:val="28"/>
          <w:szCs w:val="28"/>
        </w:rPr>
        <w:t>Аномалії</w:t>
      </w:r>
      <w:proofErr w:type="spellEnd"/>
      <w:r w:rsidRPr="003327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275A">
        <w:rPr>
          <w:rFonts w:ascii="Times New Roman" w:hAnsi="Times New Roman" w:cs="Times New Roman"/>
          <w:b/>
          <w:sz w:val="28"/>
          <w:szCs w:val="28"/>
        </w:rPr>
        <w:t>конституції</w:t>
      </w:r>
      <w:proofErr w:type="spellEnd"/>
      <w:r w:rsidRPr="0033275A">
        <w:rPr>
          <w:rFonts w:ascii="Times New Roman" w:hAnsi="Times New Roman" w:cs="Times New Roman"/>
          <w:b/>
          <w:sz w:val="28"/>
          <w:szCs w:val="28"/>
        </w:rPr>
        <w:t>.</w:t>
      </w:r>
    </w:p>
    <w:p w:rsidR="0033275A" w:rsidRDefault="0033275A" w:rsidP="0033275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План  лекції. </w:t>
      </w: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Визначення, етіологія, класифікація  рахіту . </w:t>
      </w: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Медсестринський процес у разі рахіту, </w:t>
      </w:r>
      <w:proofErr w:type="spellStart"/>
      <w:r w:rsidRPr="0033275A">
        <w:rPr>
          <w:rFonts w:ascii="Times New Roman" w:hAnsi="Times New Roman" w:cs="Times New Roman"/>
          <w:sz w:val="28"/>
          <w:szCs w:val="28"/>
          <w:lang w:val="uk-UA"/>
        </w:rPr>
        <w:t>гіпокальціємічного</w:t>
      </w:r>
      <w:proofErr w:type="spellEnd"/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 синдрому, гіпервітамінозу. </w:t>
      </w: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 Реалізація плану </w:t>
      </w:r>
      <w:proofErr w:type="spellStart"/>
      <w:r w:rsidRPr="0033275A">
        <w:rPr>
          <w:rFonts w:ascii="Times New Roman" w:hAnsi="Times New Roman" w:cs="Times New Roman"/>
          <w:sz w:val="28"/>
          <w:szCs w:val="28"/>
          <w:lang w:val="uk-UA"/>
        </w:rPr>
        <w:t>медсестринських</w:t>
      </w:r>
      <w:proofErr w:type="spellEnd"/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 втручань. </w:t>
      </w: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 Надання невідкладної допомоги під час </w:t>
      </w:r>
      <w:proofErr w:type="spellStart"/>
      <w:r w:rsidRPr="0033275A">
        <w:rPr>
          <w:rFonts w:ascii="Times New Roman" w:hAnsi="Times New Roman" w:cs="Times New Roman"/>
          <w:sz w:val="28"/>
          <w:szCs w:val="28"/>
          <w:lang w:val="uk-UA"/>
        </w:rPr>
        <w:t>ларингоспазму</w:t>
      </w:r>
      <w:proofErr w:type="spellEnd"/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 та еклампсії відповідно до </w:t>
      </w: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протоколів лікування. </w:t>
      </w:r>
    </w:p>
    <w:p w:rsid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 Диспансерний нагляд. Неспецифічна та специфічна профілактика рахіту</w:t>
      </w: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</w:t>
      </w: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Аномалії конституції. Визначення, етіологія, класифікація за клінічними формами.. </w:t>
      </w: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</w:t>
      </w: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Медсестринський процес при </w:t>
      </w:r>
      <w:proofErr w:type="spellStart"/>
      <w:r w:rsidRPr="0033275A">
        <w:rPr>
          <w:rFonts w:ascii="Times New Roman" w:hAnsi="Times New Roman" w:cs="Times New Roman"/>
          <w:sz w:val="28"/>
          <w:szCs w:val="28"/>
          <w:lang w:val="uk-UA"/>
        </w:rPr>
        <w:t>екскудативно-катарально</w:t>
      </w:r>
      <w:r>
        <w:rPr>
          <w:rFonts w:ascii="Times New Roman" w:hAnsi="Times New Roman" w:cs="Times New Roman"/>
          <w:sz w:val="28"/>
          <w:szCs w:val="28"/>
          <w:lang w:val="uk-UA"/>
        </w:rPr>
        <w:t>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лімфатико-гіпопластичному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нервово-артритичному діатезі. </w:t>
      </w: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. Особливості імунізації. </w:t>
      </w: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</w:t>
      </w:r>
      <w:r w:rsidRPr="0033275A">
        <w:rPr>
          <w:rFonts w:ascii="Times New Roman" w:hAnsi="Times New Roman" w:cs="Times New Roman"/>
          <w:sz w:val="28"/>
          <w:szCs w:val="28"/>
          <w:lang w:val="uk-UA"/>
        </w:rPr>
        <w:t>Надання невідкладної допомоги при гострих алергійн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их станах (кропив’янка, набряк </w:t>
      </w:r>
      <w:proofErr w:type="spellStart"/>
      <w:r w:rsidRPr="0033275A">
        <w:rPr>
          <w:rFonts w:ascii="Times New Roman" w:hAnsi="Times New Roman" w:cs="Times New Roman"/>
          <w:sz w:val="28"/>
          <w:szCs w:val="28"/>
          <w:lang w:val="uk-UA"/>
        </w:rPr>
        <w:t>Квінке</w:t>
      </w:r>
      <w:proofErr w:type="spellEnd"/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, анафілактичний шок). </w:t>
      </w:r>
    </w:p>
    <w:p w:rsid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3275A">
        <w:rPr>
          <w:rFonts w:ascii="Times New Roman" w:hAnsi="Times New Roman" w:cs="Times New Roman"/>
          <w:sz w:val="28"/>
          <w:szCs w:val="28"/>
          <w:lang w:val="uk-UA"/>
        </w:rPr>
        <w:t>. Профілактика .</w:t>
      </w:r>
    </w:p>
    <w:p w:rsid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object w:dxaOrig="1534" w:dyaOrig="9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6" o:title=""/>
          </v:shape>
          <o:OLEObject Type="Embed" ProgID="PowerPoint.Show.8" ShapeID="_x0000_i1025" DrawAspect="Icon" ObjectID="_1814691235" r:id="rId7"/>
        </w:object>
      </w:r>
      <w:r w:rsidR="00FC4280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FC4280">
        <w:rPr>
          <w:rFonts w:ascii="Times New Roman" w:hAnsi="Times New Roman" w:cs="Times New Roman"/>
          <w:sz w:val="28"/>
          <w:szCs w:val="28"/>
          <w:lang w:val="uk-UA"/>
        </w:rPr>
        <w:object w:dxaOrig="1534" w:dyaOrig="997">
          <v:shape id="_x0000_i1026" type="#_x0000_t75" style="width:76.5pt;height:49.5pt" o:ole="">
            <v:imagedata r:id="rId8" o:title=""/>
          </v:shape>
          <o:OLEObject Type="Embed" ProgID="PowerPoint.Show.8" ShapeID="_x0000_i1026" DrawAspect="Icon" ObjectID="_1814691236" r:id="rId9"/>
        </w:object>
      </w:r>
      <w:r w:rsidR="00FC4280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FC4280">
        <w:rPr>
          <w:rFonts w:ascii="Times New Roman" w:hAnsi="Times New Roman" w:cs="Times New Roman"/>
          <w:sz w:val="28"/>
          <w:szCs w:val="28"/>
          <w:lang w:val="uk-UA"/>
        </w:rPr>
        <w:object w:dxaOrig="1534" w:dyaOrig="997">
          <v:shape id="_x0000_i1027" type="#_x0000_t75" style="width:76.5pt;height:49.5pt" o:ole="">
            <v:imagedata r:id="rId10" o:title=""/>
          </v:shape>
          <o:OLEObject Type="Embed" ProgID="PowerPoint.Show.8" ShapeID="_x0000_i1027" DrawAspect="Icon" ObjectID="_1814691237" r:id="rId11"/>
        </w:object>
      </w:r>
      <w:r w:rsidR="00FC4280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C4280">
        <w:rPr>
          <w:rFonts w:ascii="Times New Roman" w:hAnsi="Times New Roman" w:cs="Times New Roman"/>
          <w:sz w:val="28"/>
          <w:szCs w:val="28"/>
          <w:lang w:val="uk-UA"/>
        </w:rPr>
        <w:object w:dxaOrig="1534" w:dyaOrig="997">
          <v:shape id="_x0000_i1028" type="#_x0000_t75" style="width:76.5pt;height:49.5pt" o:ole="">
            <v:imagedata r:id="rId12" o:title=""/>
          </v:shape>
          <o:OLEObject Type="Embed" ProgID="PowerPoint.Show.12" ShapeID="_x0000_i1028" DrawAspect="Icon" ObjectID="_1814691238" r:id="rId13"/>
        </w:object>
      </w:r>
    </w:p>
    <w:p w:rsid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7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Рахіт </w:t>
      </w:r>
      <w:r w:rsidRPr="0033275A">
        <w:rPr>
          <w:rFonts w:ascii="Times New Roman" w:hAnsi="Times New Roman" w:cs="Times New Roman"/>
          <w:sz w:val="28"/>
          <w:szCs w:val="28"/>
          <w:lang w:val="uk-UA"/>
        </w:rPr>
        <w:t>- захворювання дітей раннього віку, в основі якого лежать недостатність 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тамінів групи </w:t>
      </w:r>
      <w:r w:rsidRPr="0033275A">
        <w:rPr>
          <w:rFonts w:ascii="Times New Roman" w:hAnsi="Times New Roman" w:cs="Times New Roman"/>
          <w:sz w:val="28"/>
          <w:szCs w:val="28"/>
          <w:lang w:val="uk-UA"/>
        </w:rPr>
        <w:t>Д в організмі, порушення мінерального(насамперед фосфор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но-кальцієвого) та інших видів </w:t>
      </w:r>
      <w:r w:rsidRPr="0033275A">
        <w:rPr>
          <w:rFonts w:ascii="Times New Roman" w:hAnsi="Times New Roman" w:cs="Times New Roman"/>
          <w:sz w:val="28"/>
          <w:szCs w:val="28"/>
          <w:lang w:val="uk-UA"/>
        </w:rPr>
        <w:t>обміну речовин внаслідок чого мають місце розлади формуванн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скелету,  функцій внутрішніх </w:t>
      </w: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органів та систем.  </w:t>
      </w: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Рахіт описано в середині XVII ст. </w:t>
      </w:r>
      <w:proofErr w:type="spellStart"/>
      <w:r w:rsidRPr="0033275A">
        <w:rPr>
          <w:rFonts w:ascii="Times New Roman" w:hAnsi="Times New Roman" w:cs="Times New Roman"/>
          <w:sz w:val="28"/>
          <w:szCs w:val="28"/>
          <w:lang w:val="uk-UA"/>
        </w:rPr>
        <w:t>Гліссоном</w:t>
      </w:r>
      <w:proofErr w:type="spellEnd"/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75A">
        <w:rPr>
          <w:rFonts w:ascii="Times New Roman" w:hAnsi="Times New Roman" w:cs="Times New Roman"/>
          <w:sz w:val="28"/>
          <w:szCs w:val="28"/>
          <w:lang w:val="uk-UA"/>
        </w:rPr>
        <w:t>До захворювання на рахіт схильні діти в період найінтенс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ивнішого росту, головним чином </w:t>
      </w:r>
      <w:r w:rsidRPr="0033275A">
        <w:rPr>
          <w:rFonts w:ascii="Times New Roman" w:hAnsi="Times New Roman" w:cs="Times New Roman"/>
          <w:sz w:val="28"/>
          <w:szCs w:val="28"/>
          <w:lang w:val="uk-UA"/>
        </w:rPr>
        <w:t>протягом 1-го року життя, переважно у віці від 3 міс. до 1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часто на 2-му і значно рідше </w:t>
      </w:r>
      <w:r w:rsidRPr="0033275A">
        <w:rPr>
          <w:rFonts w:ascii="Times New Roman" w:hAnsi="Times New Roman" w:cs="Times New Roman"/>
          <w:sz w:val="28"/>
          <w:szCs w:val="28"/>
          <w:lang w:val="uk-UA"/>
        </w:rPr>
        <w:t>на 3—4-му році життя.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275A">
        <w:rPr>
          <w:rFonts w:ascii="Times New Roman" w:hAnsi="Times New Roman" w:cs="Times New Roman"/>
          <w:sz w:val="28"/>
          <w:szCs w:val="28"/>
          <w:lang w:val="uk-UA"/>
        </w:rPr>
        <w:t>Трапляється природжений рахіт, хоча частота його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перевищує 4% </w:t>
      </w:r>
      <w:r w:rsidRPr="0033275A">
        <w:rPr>
          <w:rFonts w:ascii="Times New Roman" w:hAnsi="Times New Roman" w:cs="Times New Roman"/>
          <w:sz w:val="28"/>
          <w:szCs w:val="28"/>
          <w:lang w:val="uk-UA"/>
        </w:rPr>
        <w:t>серед усіх дітей, хворих на рахіт. Нині питання профілак</w:t>
      </w:r>
      <w:r>
        <w:rPr>
          <w:rFonts w:ascii="Times New Roman" w:hAnsi="Times New Roman" w:cs="Times New Roman"/>
          <w:sz w:val="28"/>
          <w:szCs w:val="28"/>
          <w:lang w:val="uk-UA"/>
        </w:rPr>
        <w:t>тики і лікування рахіту є дуже актуальними, по-перше у зв’</w:t>
      </w:r>
      <w:r w:rsidRPr="0033275A">
        <w:rPr>
          <w:rFonts w:ascii="Times New Roman" w:hAnsi="Times New Roman" w:cs="Times New Roman"/>
          <w:sz w:val="28"/>
          <w:szCs w:val="28"/>
          <w:lang w:val="uk-UA"/>
        </w:rPr>
        <w:t>язку з його поширеністю (20-40%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дітей  1-го року життя), а по-друге, у зв’</w:t>
      </w:r>
      <w:r w:rsidRPr="0033275A">
        <w:rPr>
          <w:rFonts w:ascii="Times New Roman" w:hAnsi="Times New Roman" w:cs="Times New Roman"/>
          <w:sz w:val="28"/>
          <w:szCs w:val="28"/>
          <w:lang w:val="uk-UA"/>
        </w:rPr>
        <w:t>язку  з тим, що рахіт створює несприятливе тло, 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якому гострі респіраторні та </w:t>
      </w: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інші захворювання мають тенденцію до ускладненого та затяжного перебігу. </w:t>
      </w: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Можливі також стійкі залишкові прояви перенесеного рахіту (викривлення кінцівок, </w:t>
      </w: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деформація черепа, грудної клітки та ін.). </w:t>
      </w:r>
    </w:p>
    <w:p w:rsid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75A">
        <w:rPr>
          <w:rFonts w:ascii="Times New Roman" w:hAnsi="Times New Roman" w:cs="Times New Roman"/>
          <w:sz w:val="28"/>
          <w:szCs w:val="28"/>
          <w:lang w:val="uk-UA"/>
        </w:rPr>
        <w:t>Рахіт підвищує загальну захворюваність та смертність немовл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ят, є чинником високого ризику </w:t>
      </w:r>
      <w:r w:rsidRPr="0033275A">
        <w:rPr>
          <w:rFonts w:ascii="Times New Roman" w:hAnsi="Times New Roman" w:cs="Times New Roman"/>
          <w:sz w:val="28"/>
          <w:szCs w:val="28"/>
          <w:lang w:val="uk-UA"/>
        </w:rPr>
        <w:t>захворювань різних органів та  систем.</w:t>
      </w: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27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Чинники </w:t>
      </w: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75A">
        <w:rPr>
          <w:rFonts w:ascii="Times New Roman" w:hAnsi="Times New Roman" w:cs="Times New Roman"/>
          <w:sz w:val="28"/>
          <w:szCs w:val="28"/>
          <w:lang w:val="uk-UA"/>
        </w:rPr>
        <w:t>Головними чинниками, які призводять до захворюва</w:t>
      </w:r>
      <w:r w:rsidR="004B5EA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ня на рахіт, є такі: </w:t>
      </w: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75A">
        <w:rPr>
          <w:rFonts w:ascii="Times New Roman" w:hAnsi="Times New Roman" w:cs="Times New Roman"/>
          <w:sz w:val="28"/>
          <w:szCs w:val="28"/>
          <w:lang w:val="uk-UA"/>
        </w:rPr>
        <w:lastRenderedPageBreak/>
        <w:t>1. Недостатнє отримання вітаміну D з їжею. Вітамін D мі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ститься в продуктах тваринного </w:t>
      </w: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походження (жовток, риба, вершкове масло, молоко, ікра, риб’ячий жир). </w:t>
      </w: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2. Недостатнє УФО шкіри. </w:t>
      </w: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У природі відомо близько 7 видів вітаміну D, однак </w:t>
      </w:r>
      <w:proofErr w:type="spellStart"/>
      <w:r w:rsidRPr="0033275A">
        <w:rPr>
          <w:rFonts w:ascii="Times New Roman" w:hAnsi="Times New Roman" w:cs="Times New Roman"/>
          <w:sz w:val="28"/>
          <w:szCs w:val="28"/>
          <w:lang w:val="uk-UA"/>
        </w:rPr>
        <w:t>антирахітичну</w:t>
      </w:r>
      <w:proofErr w:type="spellEnd"/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 дію мають 2 форми: вітамін D2 (ергокальциферол) і вітамін D3 (</w:t>
      </w:r>
      <w:proofErr w:type="spellStart"/>
      <w:r w:rsidRPr="0033275A">
        <w:rPr>
          <w:rFonts w:ascii="Times New Roman" w:hAnsi="Times New Roman" w:cs="Times New Roman"/>
          <w:sz w:val="28"/>
          <w:szCs w:val="28"/>
          <w:lang w:val="uk-UA"/>
        </w:rPr>
        <w:t>холекальциферол</w:t>
      </w:r>
      <w:proofErr w:type="spellEnd"/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27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Чинники, що сприяють захворюванню на рахіт: </w:t>
      </w: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1. Недоношеність, багатоплідність. </w:t>
      </w: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2. Захворювання матері, токсикози вагітності. </w:t>
      </w: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uk-UA"/>
        </w:rPr>
        <w:t>Незбалансоване харчування коров1</w:t>
      </w:r>
      <w:r w:rsidRPr="0033275A">
        <w:rPr>
          <w:rFonts w:ascii="Times New Roman" w:hAnsi="Times New Roman" w:cs="Times New Roman"/>
          <w:sz w:val="28"/>
          <w:szCs w:val="28"/>
          <w:lang w:val="uk-UA"/>
        </w:rPr>
        <w:t>ячим молоком і борошн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яними сумішами. Пізнє введення </w:t>
      </w: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прикорму та харчових  корекцій. </w:t>
      </w: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4. Погані побутові умови. </w:t>
      </w: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75A">
        <w:rPr>
          <w:rFonts w:ascii="Times New Roman" w:hAnsi="Times New Roman" w:cs="Times New Roman"/>
          <w:sz w:val="28"/>
          <w:szCs w:val="28"/>
          <w:lang w:val="uk-UA"/>
        </w:rPr>
        <w:t>5.Несприятливі кліматичні умови - висока вологість, мала 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ількість сонячних днів на рік, </w:t>
      </w: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запиленість повітря; народження дитини в осінньо-зимовий період. </w:t>
      </w: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6. Порушення режиму дня. </w:t>
      </w: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7. Недотримання рекомендацій лікаря щодо проведення ЛФК, масажу дітям раннього віку. </w:t>
      </w: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8. Часті захворювання дитини (понад 4 рази на рік), органів дихання  та ШКТ. </w:t>
      </w: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9. Порушення функції печінки чи нирок. </w:t>
      </w:r>
    </w:p>
    <w:p w:rsidR="0033275A" w:rsidRP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10. Спадкова схильність до порушень фосфорно-кальцієвого обміну. </w:t>
      </w:r>
    </w:p>
    <w:p w:rsidR="0033275A" w:rsidRDefault="0033275A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11. Лікування </w:t>
      </w:r>
      <w:proofErr w:type="spellStart"/>
      <w:r w:rsidRPr="0033275A">
        <w:rPr>
          <w:rFonts w:ascii="Times New Roman" w:hAnsi="Times New Roman" w:cs="Times New Roman"/>
          <w:sz w:val="28"/>
          <w:szCs w:val="28"/>
          <w:lang w:val="uk-UA"/>
        </w:rPr>
        <w:t>глюкокортикоїдами</w:t>
      </w:r>
      <w:proofErr w:type="spellEnd"/>
      <w:r w:rsidRPr="0033275A">
        <w:rPr>
          <w:rFonts w:ascii="Times New Roman" w:hAnsi="Times New Roman" w:cs="Times New Roman"/>
          <w:sz w:val="28"/>
          <w:szCs w:val="28"/>
          <w:lang w:val="uk-UA"/>
        </w:rPr>
        <w:t xml:space="preserve"> .  </w:t>
      </w:r>
    </w:p>
    <w:p w:rsidR="00FC4280" w:rsidRPr="0033275A" w:rsidRDefault="00FC4280" w:rsidP="003327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4280" w:rsidRPr="00FC4280" w:rsidRDefault="00FC4280" w:rsidP="00FC428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42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Регуляція обміну  </w:t>
      </w:r>
      <w:proofErr w:type="spellStart"/>
      <w:r w:rsidRPr="00FC4280">
        <w:rPr>
          <w:rFonts w:ascii="Times New Roman" w:hAnsi="Times New Roman" w:cs="Times New Roman"/>
          <w:b/>
          <w:sz w:val="28"/>
          <w:szCs w:val="28"/>
          <w:lang w:val="uk-UA"/>
        </w:rPr>
        <w:t>віт.Д</w:t>
      </w:r>
      <w:proofErr w:type="spellEnd"/>
      <w:r w:rsidRPr="00FC42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кальцію, фосфору. </w:t>
      </w:r>
    </w:p>
    <w:p w:rsidR="00FC4280" w:rsidRPr="00FC4280" w:rsidRDefault="00FC4280" w:rsidP="00FC428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280">
        <w:rPr>
          <w:rFonts w:ascii="Times New Roman" w:hAnsi="Times New Roman" w:cs="Times New Roman"/>
          <w:sz w:val="28"/>
          <w:szCs w:val="28"/>
          <w:lang w:val="uk-UA"/>
        </w:rPr>
        <w:t>Кальциферол</w:t>
      </w:r>
      <w:proofErr w:type="spellEnd"/>
      <w:r w:rsidRPr="00FC4280">
        <w:rPr>
          <w:rFonts w:ascii="Times New Roman" w:hAnsi="Times New Roman" w:cs="Times New Roman"/>
          <w:sz w:val="28"/>
          <w:szCs w:val="28"/>
          <w:lang w:val="uk-UA"/>
        </w:rPr>
        <w:t xml:space="preserve"> (вітамін D) — єдиний вітамін, який сам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оже утворюватися в організмі з </w:t>
      </w:r>
      <w:r w:rsidRPr="00FC4280">
        <w:rPr>
          <w:rFonts w:ascii="Times New Roman" w:hAnsi="Times New Roman" w:cs="Times New Roman"/>
          <w:sz w:val="28"/>
          <w:szCs w:val="28"/>
          <w:lang w:val="uk-UA"/>
        </w:rPr>
        <w:t xml:space="preserve">провітаміну </w:t>
      </w:r>
      <w:proofErr w:type="spellStart"/>
      <w:r w:rsidRPr="00FC4280">
        <w:rPr>
          <w:rFonts w:ascii="Times New Roman" w:hAnsi="Times New Roman" w:cs="Times New Roman"/>
          <w:sz w:val="28"/>
          <w:szCs w:val="28"/>
          <w:lang w:val="uk-UA"/>
        </w:rPr>
        <w:t>дегідрохолестерину</w:t>
      </w:r>
      <w:proofErr w:type="spellEnd"/>
      <w:r w:rsidRPr="00FC4280">
        <w:rPr>
          <w:rFonts w:ascii="Times New Roman" w:hAnsi="Times New Roman" w:cs="Times New Roman"/>
          <w:sz w:val="28"/>
          <w:szCs w:val="28"/>
          <w:lang w:val="uk-UA"/>
        </w:rPr>
        <w:t>, що міститься в еп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ідермісі, капілярах шкіри. </w:t>
      </w:r>
      <w:r w:rsidRPr="00FC4280">
        <w:rPr>
          <w:rFonts w:ascii="Times New Roman" w:hAnsi="Times New Roman" w:cs="Times New Roman"/>
          <w:b/>
          <w:sz w:val="28"/>
          <w:szCs w:val="28"/>
          <w:lang w:val="uk-UA"/>
        </w:rPr>
        <w:t>Під дією ультрафіолетового опромінення</w:t>
      </w:r>
      <w:r w:rsidRPr="00FC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280">
        <w:rPr>
          <w:rFonts w:ascii="Times New Roman" w:hAnsi="Times New Roman" w:cs="Times New Roman"/>
          <w:sz w:val="28"/>
          <w:szCs w:val="28"/>
          <w:lang w:val="uk-UA"/>
        </w:rPr>
        <w:t>дегідрохол</w:t>
      </w:r>
      <w:r>
        <w:rPr>
          <w:rFonts w:ascii="Times New Roman" w:hAnsi="Times New Roman" w:cs="Times New Roman"/>
          <w:sz w:val="28"/>
          <w:szCs w:val="28"/>
          <w:lang w:val="uk-UA"/>
        </w:rPr>
        <w:t>естерин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шкірі перетворюється </w:t>
      </w:r>
      <w:r w:rsidRPr="00FC4280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Pr="00FC4280">
        <w:rPr>
          <w:rFonts w:ascii="Times New Roman" w:hAnsi="Times New Roman" w:cs="Times New Roman"/>
          <w:sz w:val="28"/>
          <w:szCs w:val="28"/>
          <w:lang w:val="uk-UA"/>
        </w:rPr>
        <w:t>холекальциферол</w:t>
      </w:r>
      <w:proofErr w:type="spellEnd"/>
      <w:r w:rsidRPr="00FC4280">
        <w:rPr>
          <w:rFonts w:ascii="Times New Roman" w:hAnsi="Times New Roman" w:cs="Times New Roman"/>
          <w:sz w:val="28"/>
          <w:szCs w:val="28"/>
          <w:lang w:val="uk-UA"/>
        </w:rPr>
        <w:t xml:space="preserve"> (вітамін D). </w:t>
      </w:r>
    </w:p>
    <w:p w:rsidR="00FC4280" w:rsidRPr="00FC4280" w:rsidRDefault="00FC4280" w:rsidP="00FC428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280">
        <w:rPr>
          <w:rFonts w:ascii="Times New Roman" w:hAnsi="Times New Roman" w:cs="Times New Roman"/>
          <w:sz w:val="28"/>
          <w:szCs w:val="28"/>
          <w:lang w:val="uk-UA"/>
        </w:rPr>
        <w:t xml:space="preserve">Для правильного розвитку кісткової системи необхідні </w:t>
      </w:r>
      <w:proofErr w:type="spellStart"/>
      <w:r w:rsidRPr="00FC4280">
        <w:rPr>
          <w:rFonts w:ascii="Times New Roman" w:hAnsi="Times New Roman" w:cs="Times New Roman"/>
          <w:sz w:val="28"/>
          <w:szCs w:val="28"/>
          <w:lang w:val="uk-UA"/>
        </w:rPr>
        <w:t>холекальциферол</w:t>
      </w:r>
      <w:proofErr w:type="spellEnd"/>
      <w:r w:rsidRPr="00FC4280">
        <w:rPr>
          <w:rFonts w:ascii="Times New Roman" w:hAnsi="Times New Roman" w:cs="Times New Roman"/>
          <w:sz w:val="28"/>
          <w:szCs w:val="28"/>
          <w:lang w:val="uk-UA"/>
        </w:rPr>
        <w:t xml:space="preserve"> та інші вітаміни. </w:t>
      </w:r>
    </w:p>
    <w:p w:rsidR="00FC4280" w:rsidRPr="00FC4280" w:rsidRDefault="00FC4280" w:rsidP="00FC428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280">
        <w:rPr>
          <w:rFonts w:ascii="Times New Roman" w:hAnsi="Times New Roman" w:cs="Times New Roman"/>
          <w:sz w:val="28"/>
          <w:szCs w:val="28"/>
          <w:lang w:val="uk-UA"/>
        </w:rPr>
        <w:t>Відсутність ретинолу та тіаміну веде до розвитку остеопоро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зу. Аскорбінова кислота сприяє </w:t>
      </w:r>
      <w:r w:rsidRPr="00FC4280">
        <w:rPr>
          <w:rFonts w:ascii="Times New Roman" w:hAnsi="Times New Roman" w:cs="Times New Roman"/>
          <w:sz w:val="28"/>
          <w:szCs w:val="28"/>
          <w:lang w:val="uk-UA"/>
        </w:rPr>
        <w:t xml:space="preserve">кращому засвоєнню </w:t>
      </w:r>
      <w:proofErr w:type="spellStart"/>
      <w:r w:rsidRPr="00FC4280">
        <w:rPr>
          <w:rFonts w:ascii="Times New Roman" w:hAnsi="Times New Roman" w:cs="Times New Roman"/>
          <w:sz w:val="28"/>
          <w:szCs w:val="28"/>
          <w:lang w:val="uk-UA"/>
        </w:rPr>
        <w:t>кальциферолу</w:t>
      </w:r>
      <w:proofErr w:type="spellEnd"/>
      <w:r w:rsidRPr="00FC4280">
        <w:rPr>
          <w:rFonts w:ascii="Times New Roman" w:hAnsi="Times New Roman" w:cs="Times New Roman"/>
          <w:sz w:val="28"/>
          <w:szCs w:val="28"/>
          <w:lang w:val="uk-UA"/>
        </w:rPr>
        <w:t xml:space="preserve"> і посилює його дію. Тому 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ахіт треба розцінювати як </w:t>
      </w:r>
      <w:proofErr w:type="spellStart"/>
      <w:r w:rsidRPr="00FC4280">
        <w:rPr>
          <w:rFonts w:ascii="Times New Roman" w:hAnsi="Times New Roman" w:cs="Times New Roman"/>
          <w:sz w:val="28"/>
          <w:szCs w:val="28"/>
          <w:lang w:val="uk-UA"/>
        </w:rPr>
        <w:t>полігіповітаміноз</w:t>
      </w:r>
      <w:proofErr w:type="spellEnd"/>
      <w:r w:rsidRPr="00FC4280">
        <w:rPr>
          <w:rFonts w:ascii="Times New Roman" w:hAnsi="Times New Roman" w:cs="Times New Roman"/>
          <w:sz w:val="28"/>
          <w:szCs w:val="28"/>
          <w:lang w:val="uk-UA"/>
        </w:rPr>
        <w:t xml:space="preserve"> при основному значенні нестачі </w:t>
      </w:r>
      <w:proofErr w:type="spellStart"/>
      <w:r w:rsidRPr="00FC4280">
        <w:rPr>
          <w:rFonts w:ascii="Times New Roman" w:hAnsi="Times New Roman" w:cs="Times New Roman"/>
          <w:sz w:val="28"/>
          <w:szCs w:val="28"/>
          <w:lang w:val="uk-UA"/>
        </w:rPr>
        <w:t>кал</w:t>
      </w:r>
      <w:r>
        <w:rPr>
          <w:rFonts w:ascii="Times New Roman" w:hAnsi="Times New Roman" w:cs="Times New Roman"/>
          <w:sz w:val="28"/>
          <w:szCs w:val="28"/>
          <w:lang w:val="uk-UA"/>
        </w:rPr>
        <w:t>ьциферолу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Під час рахіту слід </w:t>
      </w:r>
      <w:r w:rsidRPr="00FC4280">
        <w:rPr>
          <w:rFonts w:ascii="Times New Roman" w:hAnsi="Times New Roman" w:cs="Times New Roman"/>
          <w:sz w:val="28"/>
          <w:szCs w:val="28"/>
          <w:lang w:val="uk-UA"/>
        </w:rPr>
        <w:t>враховувати нестачу кальцію, фосфору і мікроелементів 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цинку, заліза, кобальту, міді </w:t>
      </w:r>
      <w:r w:rsidRPr="00FC4280">
        <w:rPr>
          <w:rFonts w:ascii="Times New Roman" w:hAnsi="Times New Roman" w:cs="Times New Roman"/>
          <w:sz w:val="28"/>
          <w:szCs w:val="28"/>
          <w:lang w:val="uk-UA"/>
        </w:rPr>
        <w:t xml:space="preserve">і магнію. </w:t>
      </w:r>
    </w:p>
    <w:p w:rsidR="00FC4280" w:rsidRPr="00FC4280" w:rsidRDefault="00FC4280" w:rsidP="00FC428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280">
        <w:rPr>
          <w:rFonts w:ascii="Times New Roman" w:hAnsi="Times New Roman" w:cs="Times New Roman"/>
          <w:sz w:val="28"/>
          <w:szCs w:val="28"/>
          <w:lang w:val="uk-UA"/>
        </w:rPr>
        <w:t xml:space="preserve">Після всмоктування в кишках </w:t>
      </w:r>
      <w:proofErr w:type="spellStart"/>
      <w:r w:rsidRPr="00FC4280">
        <w:rPr>
          <w:rFonts w:ascii="Times New Roman" w:hAnsi="Times New Roman" w:cs="Times New Roman"/>
          <w:sz w:val="28"/>
          <w:szCs w:val="28"/>
          <w:lang w:val="uk-UA"/>
        </w:rPr>
        <w:t>холекальциферол</w:t>
      </w:r>
      <w:proofErr w:type="spellEnd"/>
      <w:r w:rsidRPr="00FC4280">
        <w:rPr>
          <w:rFonts w:ascii="Times New Roman" w:hAnsi="Times New Roman" w:cs="Times New Roman"/>
          <w:sz w:val="28"/>
          <w:szCs w:val="28"/>
          <w:lang w:val="uk-UA"/>
        </w:rPr>
        <w:t>, зв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'язаний з транспортним білком, </w:t>
      </w:r>
      <w:r w:rsidRPr="00FC4280">
        <w:rPr>
          <w:rFonts w:ascii="Times New Roman" w:hAnsi="Times New Roman" w:cs="Times New Roman"/>
          <w:sz w:val="28"/>
          <w:szCs w:val="28"/>
          <w:lang w:val="uk-UA"/>
        </w:rPr>
        <w:t xml:space="preserve">перетворюється в печінці на </w:t>
      </w:r>
      <w:proofErr w:type="spellStart"/>
      <w:r w:rsidRPr="00FC4280">
        <w:rPr>
          <w:rFonts w:ascii="Times New Roman" w:hAnsi="Times New Roman" w:cs="Times New Roman"/>
          <w:sz w:val="28"/>
          <w:szCs w:val="28"/>
          <w:lang w:val="uk-UA"/>
        </w:rPr>
        <w:t>оксивітамін</w:t>
      </w:r>
      <w:proofErr w:type="spellEnd"/>
      <w:r w:rsidRPr="00FC4280">
        <w:rPr>
          <w:rFonts w:ascii="Times New Roman" w:hAnsi="Times New Roman" w:cs="Times New Roman"/>
          <w:sz w:val="28"/>
          <w:szCs w:val="28"/>
          <w:lang w:val="uk-UA"/>
        </w:rPr>
        <w:t xml:space="preserve"> D (25-дигідрок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сихолекальциферол). Останній у </w:t>
      </w:r>
      <w:r w:rsidRPr="00FC4280">
        <w:rPr>
          <w:rFonts w:ascii="Times New Roman" w:hAnsi="Times New Roman" w:cs="Times New Roman"/>
          <w:sz w:val="28"/>
          <w:szCs w:val="28"/>
          <w:lang w:val="uk-UA"/>
        </w:rPr>
        <w:t>ниркових канальцях перетворюється в активну форму — 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,25-дигідроксихолекальциферол, </w:t>
      </w:r>
      <w:r w:rsidRPr="00FC4280">
        <w:rPr>
          <w:rFonts w:ascii="Times New Roman" w:hAnsi="Times New Roman" w:cs="Times New Roman"/>
          <w:sz w:val="28"/>
          <w:szCs w:val="28"/>
          <w:lang w:val="uk-UA"/>
        </w:rPr>
        <w:t>котрий бере участь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фосфорно-кальцієвому обміні </w:t>
      </w:r>
      <w:r w:rsidRPr="00FC4280">
        <w:rPr>
          <w:rFonts w:ascii="Times New Roman" w:hAnsi="Times New Roman" w:cs="Times New Roman"/>
          <w:sz w:val="28"/>
          <w:szCs w:val="28"/>
          <w:lang w:val="uk-UA"/>
        </w:rPr>
        <w:t>(син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тез білка, що зв'язує кальцій, </w:t>
      </w:r>
      <w:r w:rsidRPr="00FC4280">
        <w:rPr>
          <w:rFonts w:ascii="Times New Roman" w:hAnsi="Times New Roman" w:cs="Times New Roman"/>
          <w:sz w:val="28"/>
          <w:szCs w:val="28"/>
          <w:lang w:val="uk-UA"/>
        </w:rPr>
        <w:t xml:space="preserve">всмоктування кальцію в кишках, синтез цитрату в тканинах). </w:t>
      </w:r>
    </w:p>
    <w:p w:rsidR="0033275A" w:rsidRDefault="00FC4280" w:rsidP="00FC428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280">
        <w:rPr>
          <w:rFonts w:ascii="Times New Roman" w:hAnsi="Times New Roman" w:cs="Times New Roman"/>
          <w:sz w:val="28"/>
          <w:szCs w:val="28"/>
          <w:lang w:val="uk-UA"/>
        </w:rPr>
        <w:t>Явища рахіту можуть спостерігатися за недостатнього 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адходження кальцію з їжею, при </w:t>
      </w:r>
      <w:r w:rsidRPr="00FC4280">
        <w:rPr>
          <w:rFonts w:ascii="Times New Roman" w:hAnsi="Times New Roman" w:cs="Times New Roman"/>
          <w:sz w:val="28"/>
          <w:szCs w:val="28"/>
          <w:lang w:val="uk-UA"/>
        </w:rPr>
        <w:t xml:space="preserve">зв'язуванні його в кишках фітином і щавлевою кислотою, у разі </w:t>
      </w:r>
      <w:proofErr w:type="spellStart"/>
      <w:r w:rsidRPr="00FC4280">
        <w:rPr>
          <w:rFonts w:ascii="Times New Roman" w:hAnsi="Times New Roman" w:cs="Times New Roman"/>
          <w:sz w:val="28"/>
          <w:szCs w:val="28"/>
          <w:lang w:val="uk-UA"/>
        </w:rPr>
        <w:t>стеатореї</w:t>
      </w:r>
      <w:proofErr w:type="spellEnd"/>
      <w:r w:rsidRPr="00FC4280">
        <w:rPr>
          <w:rFonts w:ascii="Times New Roman" w:hAnsi="Times New Roman" w:cs="Times New Roman"/>
          <w:sz w:val="28"/>
          <w:szCs w:val="28"/>
          <w:lang w:val="uk-UA"/>
        </w:rPr>
        <w:t xml:space="preserve"> (втрат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жирів та </w:t>
      </w:r>
      <w:r w:rsidRPr="00FC4280">
        <w:rPr>
          <w:rFonts w:ascii="Times New Roman" w:hAnsi="Times New Roman" w:cs="Times New Roman"/>
          <w:sz w:val="28"/>
          <w:szCs w:val="28"/>
          <w:lang w:val="uk-UA"/>
        </w:rPr>
        <w:t>надмірне виділення кальцію), при підвищеному виділе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нні кальцію і фосфору з сечею, </w:t>
      </w:r>
      <w:r w:rsidRPr="00FC4280">
        <w:rPr>
          <w:rFonts w:ascii="Times New Roman" w:hAnsi="Times New Roman" w:cs="Times New Roman"/>
          <w:sz w:val="28"/>
          <w:szCs w:val="28"/>
          <w:lang w:val="uk-UA"/>
        </w:rPr>
        <w:t xml:space="preserve">порушенні </w:t>
      </w:r>
      <w:proofErr w:type="spellStart"/>
      <w:r w:rsidRPr="00FC4280">
        <w:rPr>
          <w:rFonts w:ascii="Times New Roman" w:hAnsi="Times New Roman" w:cs="Times New Roman"/>
          <w:sz w:val="28"/>
          <w:szCs w:val="28"/>
          <w:lang w:val="uk-UA"/>
        </w:rPr>
        <w:t>остеогенезу</w:t>
      </w:r>
      <w:proofErr w:type="spellEnd"/>
      <w:r w:rsidRPr="00FC4280">
        <w:rPr>
          <w:rFonts w:ascii="Times New Roman" w:hAnsi="Times New Roman" w:cs="Times New Roman"/>
          <w:sz w:val="28"/>
          <w:szCs w:val="28"/>
          <w:lang w:val="uk-UA"/>
        </w:rPr>
        <w:t>. Найкраще всмоктування кальці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 в кишках відбувається у разі </w:t>
      </w:r>
      <w:r w:rsidRPr="00FC4280">
        <w:rPr>
          <w:rFonts w:ascii="Times New Roman" w:hAnsi="Times New Roman" w:cs="Times New Roman"/>
          <w:sz w:val="28"/>
          <w:szCs w:val="28"/>
          <w:lang w:val="uk-UA"/>
        </w:rPr>
        <w:t xml:space="preserve">добового надходження щонайменше 300 мг </w:t>
      </w:r>
      <w:proofErr w:type="spellStart"/>
      <w:r w:rsidRPr="00FC4280">
        <w:rPr>
          <w:rFonts w:ascii="Times New Roman" w:hAnsi="Times New Roman" w:cs="Times New Roman"/>
          <w:sz w:val="28"/>
          <w:szCs w:val="28"/>
          <w:lang w:val="uk-UA"/>
        </w:rPr>
        <w:t>кальциферолу</w:t>
      </w:r>
      <w:proofErr w:type="spellEnd"/>
      <w:r w:rsidRPr="00FC4280">
        <w:rPr>
          <w:rFonts w:ascii="Times New Roman" w:hAnsi="Times New Roman" w:cs="Times New Roman"/>
          <w:sz w:val="28"/>
          <w:szCs w:val="28"/>
          <w:lang w:val="uk-UA"/>
        </w:rPr>
        <w:t xml:space="preserve">. На обмін кальцію впливають </w:t>
      </w:r>
      <w:proofErr w:type="spellStart"/>
      <w:r w:rsidRPr="00FC4280">
        <w:rPr>
          <w:rFonts w:ascii="Times New Roman" w:hAnsi="Times New Roman" w:cs="Times New Roman"/>
          <w:sz w:val="28"/>
          <w:szCs w:val="28"/>
          <w:lang w:val="uk-UA"/>
        </w:rPr>
        <w:t>прищитоподібна</w:t>
      </w:r>
      <w:proofErr w:type="spellEnd"/>
      <w:r w:rsidRPr="00FC4280">
        <w:rPr>
          <w:rFonts w:ascii="Times New Roman" w:hAnsi="Times New Roman" w:cs="Times New Roman"/>
          <w:sz w:val="28"/>
          <w:szCs w:val="28"/>
          <w:lang w:val="uk-UA"/>
        </w:rPr>
        <w:t xml:space="preserve">, щитоподібна залози, </w:t>
      </w:r>
      <w:r w:rsidRPr="00FC4280">
        <w:rPr>
          <w:rFonts w:ascii="Times New Roman" w:hAnsi="Times New Roman" w:cs="Times New Roman"/>
          <w:sz w:val="28"/>
          <w:szCs w:val="28"/>
          <w:lang w:val="uk-UA"/>
        </w:rPr>
        <w:lastRenderedPageBreak/>
        <w:t>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дниркові залози і гіпофіз. При </w:t>
      </w:r>
      <w:r w:rsidRPr="00FC4280">
        <w:rPr>
          <w:rFonts w:ascii="Times New Roman" w:hAnsi="Times New Roman" w:cs="Times New Roman"/>
          <w:sz w:val="28"/>
          <w:szCs w:val="28"/>
          <w:lang w:val="uk-UA"/>
        </w:rPr>
        <w:t xml:space="preserve">гіповітамінозі D регуляторну функцію бере на себе </w:t>
      </w:r>
      <w:proofErr w:type="spellStart"/>
      <w:r w:rsidRPr="00FC4280">
        <w:rPr>
          <w:rFonts w:ascii="Times New Roman" w:hAnsi="Times New Roman" w:cs="Times New Roman"/>
          <w:sz w:val="28"/>
          <w:szCs w:val="28"/>
          <w:lang w:val="uk-UA"/>
        </w:rPr>
        <w:t>паратгормон</w:t>
      </w:r>
      <w:proofErr w:type="spellEnd"/>
      <w:r w:rsidRPr="00FC42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C4280" w:rsidRDefault="00FC4280" w:rsidP="00FC428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4280" w:rsidRPr="0033275A" w:rsidRDefault="00FC4280" w:rsidP="00FC428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8B0376" w:rsidTr="008B0376">
        <w:tc>
          <w:tcPr>
            <w:tcW w:w="2605" w:type="dxa"/>
          </w:tcPr>
          <w:p w:rsidR="008B0376" w:rsidRPr="008B0376" w:rsidRDefault="008B0376" w:rsidP="008B037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B037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Клінічні форми </w:t>
            </w:r>
          </w:p>
          <w:p w:rsidR="008B0376" w:rsidRPr="008B0376" w:rsidRDefault="008B0376" w:rsidP="008B037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B037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хвороби</w:t>
            </w:r>
          </w:p>
        </w:tc>
        <w:tc>
          <w:tcPr>
            <w:tcW w:w="2605" w:type="dxa"/>
          </w:tcPr>
          <w:p w:rsidR="008B0376" w:rsidRPr="008B0376" w:rsidRDefault="008B0376" w:rsidP="008B037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B037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Перебіг хвороби </w:t>
            </w:r>
          </w:p>
        </w:tc>
        <w:tc>
          <w:tcPr>
            <w:tcW w:w="2605" w:type="dxa"/>
          </w:tcPr>
          <w:p w:rsidR="008B0376" w:rsidRPr="008B0376" w:rsidRDefault="008B0376" w:rsidP="00FC428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B037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Ступінь важкості</w:t>
            </w:r>
          </w:p>
        </w:tc>
        <w:tc>
          <w:tcPr>
            <w:tcW w:w="2606" w:type="dxa"/>
          </w:tcPr>
          <w:p w:rsidR="008B0376" w:rsidRPr="008B0376" w:rsidRDefault="008B0376" w:rsidP="00FC428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B037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Клінічні варіанти</w:t>
            </w:r>
          </w:p>
        </w:tc>
      </w:tr>
      <w:tr w:rsidR="008B0376" w:rsidTr="008B0376">
        <w:tc>
          <w:tcPr>
            <w:tcW w:w="2605" w:type="dxa"/>
          </w:tcPr>
          <w:p w:rsidR="008B0376" w:rsidRPr="008B0376" w:rsidRDefault="008B0376" w:rsidP="008B0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376">
              <w:rPr>
                <w:rFonts w:ascii="Times New Roman" w:hAnsi="Times New Roman" w:cs="Times New Roman"/>
                <w:sz w:val="28"/>
                <w:szCs w:val="28"/>
              </w:rPr>
              <w:t xml:space="preserve">Легка </w:t>
            </w:r>
          </w:p>
        </w:tc>
        <w:tc>
          <w:tcPr>
            <w:tcW w:w="2605" w:type="dxa"/>
          </w:tcPr>
          <w:p w:rsidR="008B0376" w:rsidRPr="008B0376" w:rsidRDefault="008B0376" w:rsidP="008B03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B0376">
              <w:rPr>
                <w:rFonts w:ascii="Times New Roman" w:hAnsi="Times New Roman" w:cs="Times New Roman"/>
                <w:sz w:val="28"/>
                <w:szCs w:val="28"/>
              </w:rPr>
              <w:t>Гострий</w:t>
            </w:r>
            <w:proofErr w:type="spellEnd"/>
            <w:r w:rsidRPr="008B03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5" w:type="dxa"/>
          </w:tcPr>
          <w:p w:rsidR="008B0376" w:rsidRDefault="008B0376" w:rsidP="00FC42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Легкий</w:t>
            </w:r>
          </w:p>
        </w:tc>
        <w:tc>
          <w:tcPr>
            <w:tcW w:w="2606" w:type="dxa"/>
          </w:tcPr>
          <w:p w:rsidR="008B0376" w:rsidRDefault="008B0376" w:rsidP="00FC42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B03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Кальційпенічний</w:t>
            </w:r>
            <w:proofErr w:type="spellEnd"/>
          </w:p>
        </w:tc>
      </w:tr>
      <w:tr w:rsidR="008B0376" w:rsidTr="008B0376">
        <w:tc>
          <w:tcPr>
            <w:tcW w:w="2605" w:type="dxa"/>
          </w:tcPr>
          <w:p w:rsidR="008B0376" w:rsidRPr="008B0376" w:rsidRDefault="008B0376" w:rsidP="008B0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0376">
              <w:rPr>
                <w:rFonts w:ascii="Times New Roman" w:hAnsi="Times New Roman" w:cs="Times New Roman"/>
                <w:sz w:val="28"/>
                <w:szCs w:val="28"/>
              </w:rPr>
              <w:t>Середньоважка</w:t>
            </w:r>
            <w:proofErr w:type="spellEnd"/>
            <w:r w:rsidRPr="008B03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5" w:type="dxa"/>
          </w:tcPr>
          <w:p w:rsidR="008B0376" w:rsidRPr="008B0376" w:rsidRDefault="008B0376" w:rsidP="00FC42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B03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Підгострий</w:t>
            </w:r>
            <w:proofErr w:type="spellEnd"/>
          </w:p>
        </w:tc>
        <w:tc>
          <w:tcPr>
            <w:tcW w:w="2605" w:type="dxa"/>
          </w:tcPr>
          <w:p w:rsidR="008B0376" w:rsidRDefault="008B0376" w:rsidP="00FC42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Середньої важкості</w:t>
            </w:r>
          </w:p>
        </w:tc>
        <w:tc>
          <w:tcPr>
            <w:tcW w:w="2606" w:type="dxa"/>
          </w:tcPr>
          <w:p w:rsidR="008B0376" w:rsidRDefault="008B0376" w:rsidP="00FC42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B03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Фосфоропенічний</w:t>
            </w:r>
            <w:proofErr w:type="spellEnd"/>
          </w:p>
        </w:tc>
      </w:tr>
      <w:tr w:rsidR="008B0376" w:rsidTr="008B0376">
        <w:tc>
          <w:tcPr>
            <w:tcW w:w="2605" w:type="dxa"/>
          </w:tcPr>
          <w:p w:rsidR="008B0376" w:rsidRPr="008B0376" w:rsidRDefault="008B0376" w:rsidP="0088468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03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Важка</w:t>
            </w:r>
          </w:p>
        </w:tc>
        <w:tc>
          <w:tcPr>
            <w:tcW w:w="2605" w:type="dxa"/>
          </w:tcPr>
          <w:p w:rsidR="008B0376" w:rsidRPr="008B0376" w:rsidRDefault="008B0376" w:rsidP="00FC42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Рецидивуючий</w:t>
            </w:r>
            <w:proofErr w:type="spellEnd"/>
          </w:p>
        </w:tc>
        <w:tc>
          <w:tcPr>
            <w:tcW w:w="2605" w:type="dxa"/>
          </w:tcPr>
          <w:p w:rsidR="008B0376" w:rsidRDefault="008B0376" w:rsidP="00FC42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Важкий</w:t>
            </w:r>
          </w:p>
        </w:tc>
        <w:tc>
          <w:tcPr>
            <w:tcW w:w="2606" w:type="dxa"/>
          </w:tcPr>
          <w:p w:rsidR="008B0376" w:rsidRPr="008B0376" w:rsidRDefault="008B0376" w:rsidP="008B03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03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Без значних відхилень </w:t>
            </w:r>
          </w:p>
          <w:p w:rsidR="008B0376" w:rsidRPr="008B0376" w:rsidRDefault="008B0376" w:rsidP="008B03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03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вмісту кальцію і фосфору в </w:t>
            </w:r>
          </w:p>
          <w:p w:rsidR="008B0376" w:rsidRDefault="008B0376" w:rsidP="008B03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03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крові.</w:t>
            </w:r>
          </w:p>
        </w:tc>
      </w:tr>
    </w:tbl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Клінічні прояви: 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b/>
          <w:sz w:val="28"/>
          <w:szCs w:val="28"/>
          <w:lang w:val="uk-UA"/>
        </w:rPr>
        <w:t>Початковий період</w:t>
      </w: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 рахіту діагностують протягом 1-го року жит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тя, найчастіше у віці 2-3 міс. </w:t>
      </w:r>
      <w:r w:rsidRPr="008B0376">
        <w:rPr>
          <w:rFonts w:ascii="Times New Roman" w:hAnsi="Times New Roman" w:cs="Times New Roman"/>
          <w:sz w:val="28"/>
          <w:szCs w:val="28"/>
          <w:lang w:val="uk-UA"/>
        </w:rPr>
        <w:t>Першими ознаками хвороби є: неспокій дитини, дратівливіст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ь, здригання та порушення сну. </w:t>
      </w: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З розвитком захворювання у дітей з’являються такі проблеми: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пітливість, особливо в ділянці </w:t>
      </w: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голови, підвищена вазомоторна збудливість, </w:t>
      </w:r>
      <w:proofErr w:type="spellStart"/>
      <w:r w:rsidRPr="008B0376">
        <w:rPr>
          <w:rFonts w:ascii="Times New Roman" w:hAnsi="Times New Roman" w:cs="Times New Roman"/>
          <w:sz w:val="28"/>
          <w:szCs w:val="28"/>
          <w:lang w:val="uk-UA"/>
        </w:rPr>
        <w:t>гіперестезія</w:t>
      </w:r>
      <w:proofErr w:type="spellEnd"/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>Через збудливість і пітливість дитина часто повертає 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олову на подушці, що спричинює </w:t>
      </w: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облисіння потилиці.  Змінюється </w:t>
      </w:r>
      <w:proofErr w:type="spellStart"/>
      <w:r w:rsidRPr="008B0376"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 крові в бік ацидозу. Піт 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кислу реакцію, він подразнює </w:t>
      </w: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шкіру і викликає свербіж.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b/>
          <w:sz w:val="28"/>
          <w:szCs w:val="28"/>
          <w:lang w:val="uk-UA"/>
        </w:rPr>
        <w:t>Період розпалу</w:t>
      </w: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захворювання починається через 2 </w:t>
      </w:r>
      <w:proofErr w:type="spellStart"/>
      <w:r w:rsidRPr="008B0376">
        <w:rPr>
          <w:rFonts w:ascii="Times New Roman" w:hAnsi="Times New Roman" w:cs="Times New Roman"/>
          <w:sz w:val="28"/>
          <w:szCs w:val="28"/>
          <w:lang w:val="uk-UA"/>
        </w:rPr>
        <w:t>тиж</w:t>
      </w:r>
      <w:proofErr w:type="spellEnd"/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. після появи перших симптомів. </w:t>
      </w:r>
    </w:p>
    <w:p w:rsidR="0033275A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>Процес уражає увесь скелет, але насамперед ті частини, які в даний період інтенсивно ростуть.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Характер кісткових змін залежить від особливостей перебігу рахіту: </w:t>
      </w:r>
      <w:r w:rsidRPr="008B0376">
        <w:rPr>
          <w:rFonts w:ascii="Times New Roman" w:hAnsi="Times New Roman" w:cs="Times New Roman"/>
          <w:b/>
          <w:sz w:val="28"/>
          <w:szCs w:val="28"/>
          <w:lang w:val="uk-UA"/>
        </w:rPr>
        <w:t>гострий перебіг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характеризується переважанням симптомів </w:t>
      </w:r>
      <w:r w:rsidRPr="008B0376">
        <w:rPr>
          <w:rFonts w:ascii="Times New Roman" w:hAnsi="Times New Roman" w:cs="Times New Roman"/>
          <w:b/>
          <w:sz w:val="28"/>
          <w:szCs w:val="28"/>
          <w:lang w:val="uk-UA"/>
        </w:rPr>
        <w:t>розм’якшення кісток,</w:t>
      </w: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 що веде до деформації;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B0376">
        <w:rPr>
          <w:rFonts w:ascii="Times New Roman" w:hAnsi="Times New Roman" w:cs="Times New Roman"/>
          <w:b/>
          <w:sz w:val="28"/>
          <w:szCs w:val="28"/>
          <w:lang w:val="uk-UA"/>
        </w:rPr>
        <w:t>підгострий</w:t>
      </w:r>
      <w:proofErr w:type="spellEnd"/>
      <w:r w:rsidRPr="008B03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період - переважання симптомів розростання </w:t>
      </w:r>
      <w:proofErr w:type="spellStart"/>
      <w:r w:rsidRPr="008B0376">
        <w:rPr>
          <w:rFonts w:ascii="Times New Roman" w:hAnsi="Times New Roman" w:cs="Times New Roman"/>
          <w:sz w:val="28"/>
          <w:szCs w:val="28"/>
          <w:lang w:val="uk-UA"/>
        </w:rPr>
        <w:t>остеоїдної</w:t>
      </w:r>
      <w:proofErr w:type="spellEnd"/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 тканини.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Деформація кісток черепа: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- плоска потилиця;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- розм'якшення країв великого тім'ячка, збільшення його розмірів;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- відкриття бічних та малого тім'ячок;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- розм'якшення швів;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-  розм'якшення кісток черепа - </w:t>
      </w:r>
      <w:proofErr w:type="spellStart"/>
      <w:r w:rsidRPr="008B0376">
        <w:rPr>
          <w:rFonts w:ascii="Times New Roman" w:hAnsi="Times New Roman" w:cs="Times New Roman"/>
          <w:sz w:val="28"/>
          <w:szCs w:val="28"/>
          <w:lang w:val="uk-UA"/>
        </w:rPr>
        <w:t>краніотабес</w:t>
      </w:r>
      <w:proofErr w:type="spellEnd"/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- асиметрія черепа - стиснення з боків верхньої щелепи та недорозвинення нижньої;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- порушення прикусу;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- викривлення твердого піднебіння та носової перегородки;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- ущільнення орбіт і поява екзофтальму;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- порушення прорізування зубів - запізнення і зміна </w:t>
      </w:r>
      <w:proofErr w:type="spellStart"/>
      <w:r w:rsidRPr="008B0376">
        <w:rPr>
          <w:rFonts w:ascii="Times New Roman" w:hAnsi="Times New Roman" w:cs="Times New Roman"/>
          <w:sz w:val="28"/>
          <w:szCs w:val="28"/>
          <w:lang w:val="uk-UA"/>
        </w:rPr>
        <w:t>почерговості</w:t>
      </w:r>
      <w:proofErr w:type="spellEnd"/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- особлива схильність до карієсу, що пов'язано з дефектами емалі; </w:t>
      </w:r>
    </w:p>
    <w:p w:rsid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>- одночасно з розм'якшенням кісток черепа з'являються лобні і тім'яні горби.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Деформації кісток тулуба: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- рахітичний горб;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- деформація тіл хребців, можливий їх лізис.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Деформація кінцівок: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- в 6-8 міс. з'являються стовщення епіфізів кісток передпліччя, гомілки - “рахітичні браслети”;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- на фалангах пальців утворюються так звані низки перлин;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- викривляються довгі трубчасті кістки, спостерігаються О-подібні або </w:t>
      </w:r>
      <w:proofErr w:type="spellStart"/>
      <w:r w:rsidRPr="008B0376">
        <w:rPr>
          <w:rFonts w:ascii="Times New Roman" w:hAnsi="Times New Roman" w:cs="Times New Roman"/>
          <w:sz w:val="28"/>
          <w:szCs w:val="28"/>
          <w:lang w:val="uk-UA"/>
        </w:rPr>
        <w:t>Х-подібні</w:t>
      </w:r>
      <w:proofErr w:type="spellEnd"/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 ноги;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- стегнова кістка може викривлятися вперед і назовні( вбік);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- викривлення кісток таза: зменшення </w:t>
      </w:r>
      <w:proofErr w:type="spellStart"/>
      <w:r w:rsidRPr="008B0376">
        <w:rPr>
          <w:rFonts w:ascii="Times New Roman" w:hAnsi="Times New Roman" w:cs="Times New Roman"/>
          <w:sz w:val="28"/>
          <w:szCs w:val="28"/>
          <w:lang w:val="uk-UA"/>
        </w:rPr>
        <w:t>передньо-заднього</w:t>
      </w:r>
      <w:proofErr w:type="spellEnd"/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 розміру (плоский рахітичний таз). </w:t>
      </w:r>
    </w:p>
    <w:p w:rsidR="008B0376" w:rsidRPr="004747CF" w:rsidRDefault="008B0376" w:rsidP="008B0376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747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Розлади з боку м’язової системи: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- швидко розвивається гіпотонія м'язів;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- збільшується об'єм рухів у суглобах;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- гіпотонія м'язів стінки живота і гладких </w:t>
      </w:r>
      <w:proofErr w:type="spellStart"/>
      <w:r w:rsidRPr="008B0376">
        <w:rPr>
          <w:rFonts w:ascii="Times New Roman" w:hAnsi="Times New Roman" w:cs="Times New Roman"/>
          <w:sz w:val="28"/>
          <w:szCs w:val="28"/>
          <w:lang w:val="uk-UA"/>
        </w:rPr>
        <w:t>непосмугова</w:t>
      </w:r>
      <w:r w:rsidR="004747CF">
        <w:rPr>
          <w:rFonts w:ascii="Times New Roman" w:hAnsi="Times New Roman" w:cs="Times New Roman"/>
          <w:sz w:val="28"/>
          <w:szCs w:val="28"/>
          <w:lang w:val="uk-UA"/>
        </w:rPr>
        <w:t>них</w:t>
      </w:r>
      <w:proofErr w:type="spellEnd"/>
      <w:r w:rsidR="004747CF">
        <w:rPr>
          <w:rFonts w:ascii="Times New Roman" w:hAnsi="Times New Roman" w:cs="Times New Roman"/>
          <w:sz w:val="28"/>
          <w:szCs w:val="28"/>
          <w:lang w:val="uk-UA"/>
        </w:rPr>
        <w:t xml:space="preserve"> м'язів кишок призводить до </w:t>
      </w: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значного збільшення живота;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- коли дитина лежить на спині, спостерігається симптом “жаб'ячого живота”;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>- загальне рухове гальмування статичних і кінетичних ф</w:t>
      </w:r>
      <w:r w:rsidR="004747CF">
        <w:rPr>
          <w:rFonts w:ascii="Times New Roman" w:hAnsi="Times New Roman" w:cs="Times New Roman"/>
          <w:sz w:val="28"/>
          <w:szCs w:val="28"/>
          <w:lang w:val="uk-UA"/>
        </w:rPr>
        <w:t xml:space="preserve">ункцій (діти довго не тримають </w:t>
      </w: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голівку, пізно починають сидіти, стояти, ходити). </w:t>
      </w:r>
    </w:p>
    <w:p w:rsidR="008B0376" w:rsidRPr="004747CF" w:rsidRDefault="008B0376" w:rsidP="008B0376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747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Порушення з боку внутрішніх органів і систем: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>- розлад дихання полягає в змінах легеневої вентиляції, що</w:t>
      </w:r>
      <w:r w:rsidR="004747CF">
        <w:rPr>
          <w:rFonts w:ascii="Times New Roman" w:hAnsi="Times New Roman" w:cs="Times New Roman"/>
          <w:sz w:val="28"/>
          <w:szCs w:val="28"/>
          <w:lang w:val="uk-UA"/>
        </w:rPr>
        <w:t xml:space="preserve"> зумовлено деформацією грудної </w:t>
      </w: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клітки, слабкістю міжребрових м'язів та діафрагми;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- задишка призводить до </w:t>
      </w:r>
      <w:proofErr w:type="spellStart"/>
      <w:r w:rsidRPr="008B0376">
        <w:rPr>
          <w:rFonts w:ascii="Times New Roman" w:hAnsi="Times New Roman" w:cs="Times New Roman"/>
          <w:sz w:val="28"/>
          <w:szCs w:val="28"/>
          <w:lang w:val="uk-UA"/>
        </w:rPr>
        <w:t>гіпоксемії</w:t>
      </w:r>
      <w:proofErr w:type="spellEnd"/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- у нижніх відділах легенів можуть з'явитися ділянки ателектазів;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- порушення роботи серця: тахікардія, слабкість тонів, систолічний шум;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>- розлади з боку травної системи: зміна секреції, мо</w:t>
      </w:r>
      <w:r w:rsidR="004747CF">
        <w:rPr>
          <w:rFonts w:ascii="Times New Roman" w:hAnsi="Times New Roman" w:cs="Times New Roman"/>
          <w:sz w:val="28"/>
          <w:szCs w:val="28"/>
          <w:lang w:val="uk-UA"/>
        </w:rPr>
        <w:t xml:space="preserve">торики </w:t>
      </w:r>
      <w:proofErr w:type="spellStart"/>
      <w:r w:rsidR="004747CF">
        <w:rPr>
          <w:rFonts w:ascii="Times New Roman" w:hAnsi="Times New Roman" w:cs="Times New Roman"/>
          <w:sz w:val="28"/>
          <w:szCs w:val="28"/>
          <w:lang w:val="uk-UA"/>
        </w:rPr>
        <w:t>кишечника</w:t>
      </w:r>
      <w:proofErr w:type="spellEnd"/>
      <w:r w:rsidR="004747CF">
        <w:rPr>
          <w:rFonts w:ascii="Times New Roman" w:hAnsi="Times New Roman" w:cs="Times New Roman"/>
          <w:sz w:val="28"/>
          <w:szCs w:val="28"/>
          <w:lang w:val="uk-UA"/>
        </w:rPr>
        <w:t xml:space="preserve"> призводить до </w:t>
      </w: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диспепсичних розладів;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>- розвивається стаз крові в органах черевної порожнини, збі</w:t>
      </w:r>
      <w:r w:rsidR="004747CF">
        <w:rPr>
          <w:rFonts w:ascii="Times New Roman" w:hAnsi="Times New Roman" w:cs="Times New Roman"/>
          <w:sz w:val="28"/>
          <w:szCs w:val="28"/>
          <w:lang w:val="uk-UA"/>
        </w:rPr>
        <w:t xml:space="preserve">льшується печінка, порушуються </w:t>
      </w: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її функції;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- виникає </w:t>
      </w:r>
      <w:proofErr w:type="spellStart"/>
      <w:r w:rsidRPr="008B0376">
        <w:rPr>
          <w:rFonts w:ascii="Times New Roman" w:hAnsi="Times New Roman" w:cs="Times New Roman"/>
          <w:sz w:val="28"/>
          <w:szCs w:val="28"/>
          <w:lang w:val="uk-UA"/>
        </w:rPr>
        <w:t>гіпохромна</w:t>
      </w:r>
      <w:proofErr w:type="spellEnd"/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 анемія;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>- важкість порушень обміну посилюється нестачею вітамінів - т</w:t>
      </w:r>
      <w:r w:rsidR="004747CF">
        <w:rPr>
          <w:rFonts w:ascii="Times New Roman" w:hAnsi="Times New Roman" w:cs="Times New Roman"/>
          <w:sz w:val="28"/>
          <w:szCs w:val="28"/>
          <w:lang w:val="uk-UA"/>
        </w:rPr>
        <w:t xml:space="preserve">іаміну, ретинолу, аскорбінової </w:t>
      </w: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кислоти тощо.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47CF">
        <w:rPr>
          <w:rFonts w:ascii="Times New Roman" w:hAnsi="Times New Roman" w:cs="Times New Roman"/>
          <w:b/>
          <w:sz w:val="28"/>
          <w:szCs w:val="28"/>
          <w:lang w:val="uk-UA"/>
        </w:rPr>
        <w:t>Період реконвалесценції</w:t>
      </w: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характеризується поступовим послабленням основної </w:t>
      </w:r>
    </w:p>
    <w:p w:rsidR="008B0376" w:rsidRP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симптоматики.  </w:t>
      </w:r>
    </w:p>
    <w:p w:rsidR="008B0376" w:rsidRDefault="008B0376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376">
        <w:rPr>
          <w:rFonts w:ascii="Times New Roman" w:hAnsi="Times New Roman" w:cs="Times New Roman"/>
          <w:sz w:val="28"/>
          <w:szCs w:val="28"/>
          <w:lang w:val="uk-UA"/>
        </w:rPr>
        <w:t xml:space="preserve">Період залишкових явищ спостерігається у дітей 2-3 років. </w:t>
      </w:r>
      <w:r w:rsidR="004747CF">
        <w:rPr>
          <w:rFonts w:ascii="Times New Roman" w:hAnsi="Times New Roman" w:cs="Times New Roman"/>
          <w:sz w:val="28"/>
          <w:szCs w:val="28"/>
          <w:lang w:val="uk-UA"/>
        </w:rPr>
        <w:t xml:space="preserve">Залишаються деформації кісток, </w:t>
      </w:r>
      <w:r w:rsidRPr="008B0376">
        <w:rPr>
          <w:rFonts w:ascii="Times New Roman" w:hAnsi="Times New Roman" w:cs="Times New Roman"/>
          <w:sz w:val="28"/>
          <w:szCs w:val="28"/>
          <w:lang w:val="uk-UA"/>
        </w:rPr>
        <w:t>збільшена печінка, селезінка, анемія.</w:t>
      </w:r>
    </w:p>
    <w:p w:rsidR="004747CF" w:rsidRDefault="004747CF" w:rsidP="008B037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47CF" w:rsidRDefault="004747CF" w:rsidP="004747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47CF" w:rsidRDefault="004747CF" w:rsidP="004747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47CF" w:rsidRDefault="004747CF" w:rsidP="004747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47CF" w:rsidRDefault="004747CF" w:rsidP="004747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47CF" w:rsidRDefault="004747CF" w:rsidP="004747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47CF" w:rsidRDefault="004747CF" w:rsidP="004747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47CF" w:rsidRDefault="004747CF" w:rsidP="004747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47CF" w:rsidRDefault="004747CF" w:rsidP="004747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47CF" w:rsidRDefault="004747CF" w:rsidP="004747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47CF" w:rsidRDefault="004747CF" w:rsidP="004747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47CF" w:rsidRDefault="004747CF" w:rsidP="004747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47CF" w:rsidRPr="00FA7A1B" w:rsidRDefault="004747CF" w:rsidP="004747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747C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Оцінка стану пацієнта. </w:t>
      </w:r>
    </w:p>
    <w:p w:rsidR="004747CF" w:rsidRPr="004747CF" w:rsidRDefault="004747CF" w:rsidP="004747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747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Діагностичні критерії: </w:t>
      </w:r>
    </w:p>
    <w:p w:rsidR="008B0376" w:rsidRDefault="004747CF" w:rsidP="004747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47CF">
        <w:rPr>
          <w:rFonts w:ascii="Times New Roman" w:hAnsi="Times New Roman" w:cs="Times New Roman"/>
          <w:sz w:val="28"/>
          <w:szCs w:val="28"/>
          <w:lang w:val="uk-UA"/>
        </w:rPr>
        <w:t>Клінічні - залежать від ступеня важкості та перебігу захворювання.</w:t>
      </w:r>
    </w:p>
    <w:p w:rsidR="004747CF" w:rsidRDefault="004747CF" w:rsidP="004B5EA8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8B0376" w:rsidTr="008B0376">
        <w:tc>
          <w:tcPr>
            <w:tcW w:w="3473" w:type="dxa"/>
          </w:tcPr>
          <w:p w:rsidR="004747CF" w:rsidRPr="004747CF" w:rsidRDefault="004747CF" w:rsidP="004747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47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Перший ступінь важкості - </w:t>
            </w:r>
          </w:p>
          <w:p w:rsidR="008B0376" w:rsidRDefault="004747CF" w:rsidP="004747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47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легкий</w:t>
            </w:r>
          </w:p>
        </w:tc>
        <w:tc>
          <w:tcPr>
            <w:tcW w:w="3474" w:type="dxa"/>
          </w:tcPr>
          <w:p w:rsidR="008B0376" w:rsidRDefault="004747CF" w:rsidP="004747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Середній ступінь важкості - </w:t>
            </w:r>
            <w:proofErr w:type="spellStart"/>
            <w:r w:rsidRPr="004747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середньоважкий</w:t>
            </w:r>
            <w:proofErr w:type="spellEnd"/>
          </w:p>
        </w:tc>
        <w:tc>
          <w:tcPr>
            <w:tcW w:w="3474" w:type="dxa"/>
          </w:tcPr>
          <w:p w:rsidR="008B0376" w:rsidRDefault="004747CF" w:rsidP="008B03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47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Важкий рахіт</w:t>
            </w:r>
          </w:p>
        </w:tc>
      </w:tr>
      <w:tr w:rsidR="008B0376" w:rsidTr="008B0376">
        <w:tc>
          <w:tcPr>
            <w:tcW w:w="3473" w:type="dxa"/>
          </w:tcPr>
          <w:p w:rsidR="004747CF" w:rsidRPr="004747CF" w:rsidRDefault="004747CF" w:rsidP="00474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зміни з боку вегетативної </w:t>
            </w:r>
          </w:p>
          <w:p w:rsidR="004747CF" w:rsidRPr="004747CF" w:rsidRDefault="004747CF" w:rsidP="00474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нервової системи-слабко </w:t>
            </w:r>
          </w:p>
          <w:p w:rsidR="004747CF" w:rsidRPr="004747CF" w:rsidRDefault="004747CF" w:rsidP="00474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виражені :підвищена пітливість, </w:t>
            </w:r>
          </w:p>
          <w:p w:rsidR="004747CF" w:rsidRPr="004747CF" w:rsidRDefault="004747CF" w:rsidP="00474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погіршення сну, подразливість, </w:t>
            </w:r>
          </w:p>
          <w:p w:rsidR="004747CF" w:rsidRPr="004747CF" w:rsidRDefault="004747CF" w:rsidP="00474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неспокій, зниження апетиту, </w:t>
            </w:r>
          </w:p>
          <w:p w:rsidR="004747CF" w:rsidRPr="004747CF" w:rsidRDefault="004747CF" w:rsidP="00474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можливі </w:t>
            </w:r>
            <w:proofErr w:type="spellStart"/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диспептичні</w:t>
            </w:r>
            <w:proofErr w:type="spellEnd"/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явища. </w:t>
            </w:r>
          </w:p>
          <w:p w:rsidR="004747CF" w:rsidRPr="004747CF" w:rsidRDefault="004747CF" w:rsidP="00474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зміни з боку кісткової </w:t>
            </w:r>
            <w:proofErr w:type="spellStart"/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системи-</w:t>
            </w:r>
            <w:proofErr w:type="spellEnd"/>
          </w:p>
          <w:p w:rsidR="004747CF" w:rsidRPr="004747CF" w:rsidRDefault="004747CF" w:rsidP="00474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слабко виражені: </w:t>
            </w:r>
          </w:p>
          <w:p w:rsidR="004747CF" w:rsidRPr="004747CF" w:rsidRDefault="004747CF" w:rsidP="00474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податливість та болісність при </w:t>
            </w:r>
          </w:p>
          <w:p w:rsidR="004747CF" w:rsidRPr="004747CF" w:rsidRDefault="004747CF" w:rsidP="00474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пальпації кісток черепа, ділянки </w:t>
            </w:r>
          </w:p>
          <w:p w:rsidR="004747CF" w:rsidRPr="004747CF" w:rsidRDefault="004747CF" w:rsidP="00474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рзм’якшення</w:t>
            </w:r>
            <w:proofErr w:type="spellEnd"/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кісток черепа -</w:t>
            </w:r>
          </w:p>
          <w:p w:rsidR="004747CF" w:rsidRPr="004747CF" w:rsidRDefault="004747CF" w:rsidP="00474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краніотабес</w:t>
            </w:r>
            <w:proofErr w:type="spellEnd"/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деформація кісток </w:t>
            </w:r>
          </w:p>
          <w:p w:rsidR="004747CF" w:rsidRPr="004747CF" w:rsidRDefault="004747CF" w:rsidP="00474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черепа-</w:t>
            </w:r>
            <w:proofErr w:type="spellEnd"/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плоска асиметрична </w:t>
            </w:r>
          </w:p>
          <w:p w:rsidR="004747CF" w:rsidRPr="004747CF" w:rsidRDefault="004747CF" w:rsidP="00474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потилиця, лобні та </w:t>
            </w:r>
            <w:proofErr w:type="spellStart"/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тім”яні</w:t>
            </w:r>
            <w:proofErr w:type="spellEnd"/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горби. </w:t>
            </w:r>
          </w:p>
          <w:p w:rsidR="004747CF" w:rsidRPr="004747CF" w:rsidRDefault="004747CF" w:rsidP="004747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47CF" w:rsidRPr="004747CF" w:rsidRDefault="004747CF" w:rsidP="004747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встановлення діагнозу </w:t>
            </w:r>
          </w:p>
          <w:p w:rsidR="008B0376" w:rsidRPr="004747CF" w:rsidRDefault="004747CF" w:rsidP="004747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ахіту легкого ступеня важкості </w:t>
            </w: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в'язкова наявність змін з боку </w:t>
            </w: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кісткової системи</w:t>
            </w:r>
          </w:p>
        </w:tc>
        <w:tc>
          <w:tcPr>
            <w:tcW w:w="3474" w:type="dxa"/>
          </w:tcPr>
          <w:p w:rsidR="004747CF" w:rsidRPr="004747CF" w:rsidRDefault="004747CF" w:rsidP="00474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зміни з боку вегетативної системи - помірно виражені; </w:t>
            </w:r>
          </w:p>
          <w:p w:rsidR="004747CF" w:rsidRPr="004747CF" w:rsidRDefault="004747CF" w:rsidP="00474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зміни з боку кісткової </w:t>
            </w: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системи - помірно </w:t>
            </w:r>
          </w:p>
          <w:p w:rsidR="004747CF" w:rsidRPr="004747CF" w:rsidRDefault="004747CF" w:rsidP="00474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виражені: потовщення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наребрах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у </w:t>
            </w: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місцях 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'єднання кісткової та хрящової </w:t>
            </w: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частин ребе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 -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чiтки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”, пом'якшення ребер </w:t>
            </w: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“</w:t>
            </w:r>
            <w:proofErr w:type="spellStart"/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арісонова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борозда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”, деформація </w:t>
            </w: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грудини, розширення нижньої апертури, </w:t>
            </w:r>
          </w:p>
          <w:p w:rsidR="004747CF" w:rsidRPr="004747CF" w:rsidRDefault="004747CF" w:rsidP="00474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викривленн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 хребта - кіфоз сколіоз, “О”, </w:t>
            </w: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“Х”- подібні деформації нижніх кінцівок, </w:t>
            </w:r>
          </w:p>
          <w:p w:rsidR="004747CF" w:rsidRPr="004747CF" w:rsidRDefault="004747CF" w:rsidP="00474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зниження рухової активності; </w:t>
            </w:r>
          </w:p>
          <w:p w:rsidR="004747CF" w:rsidRPr="004747CF" w:rsidRDefault="004747CF" w:rsidP="00474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явність помірних змін - з боку </w:t>
            </w: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м’язової, кровоносної, травної систем: </w:t>
            </w:r>
          </w:p>
          <w:p w:rsidR="004747CF" w:rsidRPr="004747CF" w:rsidRDefault="004747CF" w:rsidP="00474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помірне збільшення печінки, селезінки, </w:t>
            </w:r>
          </w:p>
          <w:p w:rsidR="004747CF" w:rsidRPr="004747CF" w:rsidRDefault="004747CF" w:rsidP="00474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гіпотонія м’язів зв'язкового апарату, </w:t>
            </w:r>
          </w:p>
          <w:p w:rsidR="004747CF" w:rsidRPr="004747CF" w:rsidRDefault="004747CF" w:rsidP="00474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розхитaність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суглобів,</w:t>
            </w: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збільшення </w:t>
            </w:r>
          </w:p>
          <w:p w:rsidR="004747CF" w:rsidRPr="004747CF" w:rsidRDefault="004747CF" w:rsidP="00474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розмірів живота, наявність анемії. </w:t>
            </w:r>
          </w:p>
          <w:p w:rsidR="008B0376" w:rsidRPr="004747CF" w:rsidRDefault="004747CF" w:rsidP="00474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рахіту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другого ступеня характерним є </w:t>
            </w: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ураж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ення кісток у двох або у трьох </w:t>
            </w: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відділах скелету.</w:t>
            </w:r>
          </w:p>
        </w:tc>
        <w:tc>
          <w:tcPr>
            <w:tcW w:w="3474" w:type="dxa"/>
          </w:tcPr>
          <w:p w:rsidR="004747CF" w:rsidRPr="004747CF" w:rsidRDefault="004747CF" w:rsidP="004747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значні порушення з боку нервової, </w:t>
            </w: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кісткової та інших </w:t>
            </w:r>
          </w:p>
          <w:p w:rsidR="004747CF" w:rsidRPr="004747CF" w:rsidRDefault="004747CF" w:rsidP="004747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систем: загальна </w:t>
            </w: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рухова </w:t>
            </w:r>
          </w:p>
          <w:p w:rsidR="004747CF" w:rsidRPr="004747CF" w:rsidRDefault="004747CF" w:rsidP="004747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загальмованість, затримка розвитку </w:t>
            </w: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статичних функцій, </w:t>
            </w:r>
          </w:p>
          <w:p w:rsidR="004747CF" w:rsidRPr="004747CF" w:rsidRDefault="004747CF" w:rsidP="004747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виражені кісткові </w:t>
            </w: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деформації, </w:t>
            </w:r>
          </w:p>
          <w:p w:rsidR="004747CF" w:rsidRPr="004747CF" w:rsidRDefault="004747CF" w:rsidP="004747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зниження м'язового тонусу,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розхитaність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суглобів, збільшення </w:t>
            </w: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печінки, селезінки, </w:t>
            </w:r>
          </w:p>
          <w:p w:rsidR="004747CF" w:rsidRPr="004747CF" w:rsidRDefault="004747CF" w:rsidP="004747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функціональні </w:t>
            </w: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поруш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ення з боку </w:t>
            </w: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серцево-судинної, </w:t>
            </w:r>
          </w:p>
          <w:p w:rsidR="008B0376" w:rsidRPr="004747CF" w:rsidRDefault="004747CF" w:rsidP="004747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дихальної, травної, </w:t>
            </w:r>
            <w:r w:rsidRPr="00474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кровоносної систем.</w:t>
            </w:r>
          </w:p>
        </w:tc>
      </w:tr>
    </w:tbl>
    <w:p w:rsidR="004747CF" w:rsidRPr="004747CF" w:rsidRDefault="004747CF" w:rsidP="004747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747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Перебіг рахіту: </w:t>
      </w:r>
    </w:p>
    <w:p w:rsidR="004747CF" w:rsidRPr="004747CF" w:rsidRDefault="004747CF" w:rsidP="004747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747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Характеристика гострого перебігу: </w:t>
      </w:r>
    </w:p>
    <w:p w:rsidR="004747CF" w:rsidRPr="004747CF" w:rsidRDefault="004747CF" w:rsidP="004747C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47CF">
        <w:rPr>
          <w:rFonts w:ascii="Times New Roman" w:hAnsi="Times New Roman" w:cs="Times New Roman"/>
          <w:sz w:val="28"/>
          <w:szCs w:val="28"/>
          <w:lang w:val="uk-UA"/>
        </w:rPr>
        <w:t xml:space="preserve">- швидке прогресування хвороби; </w:t>
      </w:r>
    </w:p>
    <w:p w:rsidR="004747CF" w:rsidRPr="004747CF" w:rsidRDefault="004747CF" w:rsidP="004747C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47CF">
        <w:rPr>
          <w:rFonts w:ascii="Times New Roman" w:hAnsi="Times New Roman" w:cs="Times New Roman"/>
          <w:sz w:val="28"/>
          <w:szCs w:val="28"/>
          <w:lang w:val="uk-UA"/>
        </w:rPr>
        <w:t xml:space="preserve">- переважання розм'якшення кісток; </w:t>
      </w:r>
    </w:p>
    <w:p w:rsidR="004747CF" w:rsidRPr="004747CF" w:rsidRDefault="004747CF" w:rsidP="004747C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47CF">
        <w:rPr>
          <w:rFonts w:ascii="Times New Roman" w:hAnsi="Times New Roman" w:cs="Times New Roman"/>
          <w:sz w:val="28"/>
          <w:szCs w:val="28"/>
          <w:lang w:val="uk-UA"/>
        </w:rPr>
        <w:t xml:space="preserve">- виражені зміни вегетативної нервової системи. </w:t>
      </w:r>
    </w:p>
    <w:p w:rsidR="004747CF" w:rsidRPr="004747CF" w:rsidRDefault="004747CF" w:rsidP="004747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747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Характеристика </w:t>
      </w:r>
      <w:proofErr w:type="spellStart"/>
      <w:r w:rsidRPr="004747CF">
        <w:rPr>
          <w:rFonts w:ascii="Times New Roman" w:hAnsi="Times New Roman" w:cs="Times New Roman"/>
          <w:b/>
          <w:sz w:val="28"/>
          <w:szCs w:val="28"/>
          <w:lang w:val="uk-UA"/>
        </w:rPr>
        <w:t>підгострого</w:t>
      </w:r>
      <w:proofErr w:type="spellEnd"/>
      <w:r w:rsidRPr="004747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перебігу: </w:t>
      </w:r>
    </w:p>
    <w:p w:rsidR="004747CF" w:rsidRPr="004747CF" w:rsidRDefault="004747CF" w:rsidP="004747C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47CF">
        <w:rPr>
          <w:rFonts w:ascii="Times New Roman" w:hAnsi="Times New Roman" w:cs="Times New Roman"/>
          <w:sz w:val="28"/>
          <w:szCs w:val="28"/>
          <w:lang w:val="uk-UA"/>
        </w:rPr>
        <w:t xml:space="preserve">- переважання </w:t>
      </w:r>
      <w:proofErr w:type="spellStart"/>
      <w:r w:rsidRPr="004747CF">
        <w:rPr>
          <w:rFonts w:ascii="Times New Roman" w:hAnsi="Times New Roman" w:cs="Times New Roman"/>
          <w:sz w:val="28"/>
          <w:szCs w:val="28"/>
          <w:lang w:val="uk-UA"/>
        </w:rPr>
        <w:t>остеоїдної</w:t>
      </w:r>
      <w:proofErr w:type="spellEnd"/>
      <w:r w:rsidRPr="004747CF">
        <w:rPr>
          <w:rFonts w:ascii="Times New Roman" w:hAnsi="Times New Roman" w:cs="Times New Roman"/>
          <w:sz w:val="28"/>
          <w:szCs w:val="28"/>
          <w:lang w:val="uk-UA"/>
        </w:rPr>
        <w:t xml:space="preserve"> гіперплазії; </w:t>
      </w:r>
    </w:p>
    <w:p w:rsidR="004747CF" w:rsidRPr="004747CF" w:rsidRDefault="004747CF" w:rsidP="004747C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47CF">
        <w:rPr>
          <w:rFonts w:ascii="Times New Roman" w:hAnsi="Times New Roman" w:cs="Times New Roman"/>
          <w:sz w:val="28"/>
          <w:szCs w:val="28"/>
          <w:lang w:val="uk-UA"/>
        </w:rPr>
        <w:t xml:space="preserve">- помірні ознаки ураження інших органів і систем. </w:t>
      </w:r>
    </w:p>
    <w:p w:rsidR="004747CF" w:rsidRPr="004747CF" w:rsidRDefault="004747CF" w:rsidP="004747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747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Характеристика </w:t>
      </w:r>
      <w:proofErr w:type="spellStart"/>
      <w:r w:rsidRPr="004747CF">
        <w:rPr>
          <w:rFonts w:ascii="Times New Roman" w:hAnsi="Times New Roman" w:cs="Times New Roman"/>
          <w:b/>
          <w:sz w:val="28"/>
          <w:szCs w:val="28"/>
          <w:lang w:val="uk-UA"/>
        </w:rPr>
        <w:t>рецидивуючого</w:t>
      </w:r>
      <w:proofErr w:type="spellEnd"/>
      <w:r w:rsidRPr="004747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перебігу: </w:t>
      </w:r>
    </w:p>
    <w:p w:rsidR="004747CF" w:rsidRPr="004747CF" w:rsidRDefault="004747CF" w:rsidP="004747C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47CF">
        <w:rPr>
          <w:rFonts w:ascii="Times New Roman" w:hAnsi="Times New Roman" w:cs="Times New Roman"/>
          <w:sz w:val="28"/>
          <w:szCs w:val="28"/>
          <w:lang w:val="uk-UA"/>
        </w:rPr>
        <w:t xml:space="preserve">- чергування періодів загострення і періодів його </w:t>
      </w:r>
      <w:proofErr w:type="spellStart"/>
      <w:r w:rsidRPr="004747CF">
        <w:rPr>
          <w:rFonts w:ascii="Times New Roman" w:hAnsi="Times New Roman" w:cs="Times New Roman"/>
          <w:sz w:val="28"/>
          <w:szCs w:val="28"/>
          <w:lang w:val="uk-UA"/>
        </w:rPr>
        <w:t>вщухання</w:t>
      </w:r>
      <w:proofErr w:type="spellEnd"/>
      <w:r w:rsidRPr="004747C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747CF" w:rsidRPr="004747CF" w:rsidRDefault="004747CF" w:rsidP="004747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747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Обов’язкові лабораторні: </w:t>
      </w:r>
    </w:p>
    <w:p w:rsidR="004747CF" w:rsidRPr="004747CF" w:rsidRDefault="004747CF" w:rsidP="004747C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47CF">
        <w:rPr>
          <w:rFonts w:ascii="Times New Roman" w:hAnsi="Times New Roman" w:cs="Times New Roman"/>
          <w:sz w:val="28"/>
          <w:szCs w:val="28"/>
          <w:lang w:val="uk-UA"/>
        </w:rPr>
        <w:t xml:space="preserve">Загальний аналіз крові (зниження рівня гемоглобіну) </w:t>
      </w:r>
    </w:p>
    <w:p w:rsidR="004747CF" w:rsidRPr="004747CF" w:rsidRDefault="004747CF" w:rsidP="004747C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47CF">
        <w:rPr>
          <w:rFonts w:ascii="Times New Roman" w:hAnsi="Times New Roman" w:cs="Times New Roman"/>
          <w:sz w:val="28"/>
          <w:szCs w:val="28"/>
          <w:lang w:val="uk-UA"/>
        </w:rPr>
        <w:t>Зниження вмісту загального кальцію, неорганічного фосфору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підвищення активності лужної </w:t>
      </w:r>
      <w:r w:rsidRPr="004747CF">
        <w:rPr>
          <w:rFonts w:ascii="Times New Roman" w:hAnsi="Times New Roman" w:cs="Times New Roman"/>
          <w:sz w:val="28"/>
          <w:szCs w:val="28"/>
          <w:lang w:val="uk-UA"/>
        </w:rPr>
        <w:t xml:space="preserve">фосфатази у сироватці крові. </w:t>
      </w:r>
    </w:p>
    <w:p w:rsidR="004747CF" w:rsidRPr="004747CF" w:rsidRDefault="004747CF" w:rsidP="004747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747C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Нормальні показники для дітей віком до 3-х років: </w:t>
      </w:r>
    </w:p>
    <w:p w:rsidR="004747CF" w:rsidRPr="004747CF" w:rsidRDefault="004747CF" w:rsidP="004747C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47CF">
        <w:rPr>
          <w:rFonts w:ascii="Times New Roman" w:hAnsi="Times New Roman" w:cs="Times New Roman"/>
          <w:sz w:val="28"/>
          <w:szCs w:val="28"/>
          <w:lang w:val="uk-UA"/>
        </w:rPr>
        <w:t xml:space="preserve">- рівень загального кальцію в сироватці крові - 2,25 - 2,75 </w:t>
      </w:r>
      <w:proofErr w:type="spellStart"/>
      <w:r w:rsidRPr="004747CF">
        <w:rPr>
          <w:rFonts w:ascii="Times New Roman" w:hAnsi="Times New Roman" w:cs="Times New Roman"/>
          <w:sz w:val="28"/>
          <w:szCs w:val="28"/>
          <w:lang w:val="uk-UA"/>
        </w:rPr>
        <w:t>ммоль\л</w:t>
      </w:r>
      <w:proofErr w:type="spellEnd"/>
      <w:r w:rsidRPr="004747C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4747CF" w:rsidRPr="004747CF" w:rsidRDefault="004747CF" w:rsidP="004747C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47CF">
        <w:rPr>
          <w:rFonts w:ascii="Times New Roman" w:hAnsi="Times New Roman" w:cs="Times New Roman"/>
          <w:sz w:val="28"/>
          <w:szCs w:val="28"/>
          <w:lang w:val="uk-UA"/>
        </w:rPr>
        <w:t xml:space="preserve">- рівень неорганічного фосфору в сироватці крові - 1,45 - 2,1 </w:t>
      </w:r>
      <w:proofErr w:type="spellStart"/>
      <w:r w:rsidRPr="004747CF">
        <w:rPr>
          <w:rFonts w:ascii="Times New Roman" w:hAnsi="Times New Roman" w:cs="Times New Roman"/>
          <w:sz w:val="28"/>
          <w:szCs w:val="28"/>
          <w:lang w:val="uk-UA"/>
        </w:rPr>
        <w:t>ммоль\л</w:t>
      </w:r>
      <w:proofErr w:type="spellEnd"/>
      <w:r w:rsidRPr="004747C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4747CF" w:rsidRPr="004747CF" w:rsidRDefault="004747CF" w:rsidP="004747C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47CF">
        <w:rPr>
          <w:rFonts w:ascii="Times New Roman" w:hAnsi="Times New Roman" w:cs="Times New Roman"/>
          <w:sz w:val="28"/>
          <w:szCs w:val="28"/>
          <w:lang w:val="uk-UA"/>
        </w:rPr>
        <w:t xml:space="preserve">- активність лужної фосфатази - 140-220 од. </w:t>
      </w:r>
    </w:p>
    <w:p w:rsidR="004747CF" w:rsidRPr="004747CF" w:rsidRDefault="004747CF" w:rsidP="004747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747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Додаткові лабораторні: </w:t>
      </w:r>
    </w:p>
    <w:p w:rsidR="004747CF" w:rsidRPr="004747CF" w:rsidRDefault="004747CF" w:rsidP="004747C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47CF">
        <w:rPr>
          <w:rFonts w:ascii="Times New Roman" w:hAnsi="Times New Roman" w:cs="Times New Roman"/>
          <w:sz w:val="28"/>
          <w:szCs w:val="28"/>
          <w:lang w:val="uk-UA"/>
        </w:rPr>
        <w:t xml:space="preserve">Підвищення рівня </w:t>
      </w:r>
      <w:proofErr w:type="spellStart"/>
      <w:r w:rsidRPr="004747CF">
        <w:rPr>
          <w:rFonts w:ascii="Times New Roman" w:hAnsi="Times New Roman" w:cs="Times New Roman"/>
          <w:sz w:val="28"/>
          <w:szCs w:val="28"/>
          <w:lang w:val="uk-UA"/>
        </w:rPr>
        <w:t>паратгормону</w:t>
      </w:r>
      <w:proofErr w:type="spellEnd"/>
      <w:r w:rsidRPr="004747CF">
        <w:rPr>
          <w:rFonts w:ascii="Times New Roman" w:hAnsi="Times New Roman" w:cs="Times New Roman"/>
          <w:sz w:val="28"/>
          <w:szCs w:val="28"/>
          <w:lang w:val="uk-UA"/>
        </w:rPr>
        <w:t xml:space="preserve">, зниження рівня </w:t>
      </w:r>
      <w:proofErr w:type="spellStart"/>
      <w:r w:rsidRPr="004747CF">
        <w:rPr>
          <w:rFonts w:ascii="Times New Roman" w:hAnsi="Times New Roman" w:cs="Times New Roman"/>
          <w:sz w:val="28"/>
          <w:szCs w:val="28"/>
          <w:lang w:val="uk-UA"/>
        </w:rPr>
        <w:t>кальцитонін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вмісту транспортної форми </w:t>
      </w:r>
      <w:r w:rsidRPr="004747CF">
        <w:rPr>
          <w:rFonts w:ascii="Times New Roman" w:hAnsi="Times New Roman" w:cs="Times New Roman"/>
          <w:sz w:val="28"/>
          <w:szCs w:val="28"/>
          <w:lang w:val="uk-UA"/>
        </w:rPr>
        <w:t xml:space="preserve">вітаміну Д3  в сироватці крові. </w:t>
      </w:r>
    </w:p>
    <w:p w:rsidR="004747CF" w:rsidRPr="004747CF" w:rsidRDefault="004747CF" w:rsidP="004747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747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Інструментальні методи: </w:t>
      </w:r>
    </w:p>
    <w:p w:rsidR="004747CF" w:rsidRPr="004747CF" w:rsidRDefault="004747CF" w:rsidP="004747C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47CF">
        <w:rPr>
          <w:rFonts w:ascii="Times New Roman" w:hAnsi="Times New Roman" w:cs="Times New Roman"/>
          <w:sz w:val="28"/>
          <w:szCs w:val="28"/>
          <w:lang w:val="uk-UA"/>
        </w:rPr>
        <w:t xml:space="preserve">- рентгенологічне обстеження кісток кінцівок, грудної клітини. </w:t>
      </w:r>
    </w:p>
    <w:p w:rsidR="004747CF" w:rsidRPr="004747CF" w:rsidRDefault="004747CF" w:rsidP="004747C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47CF">
        <w:rPr>
          <w:rFonts w:ascii="Times New Roman" w:hAnsi="Times New Roman" w:cs="Times New Roman"/>
          <w:b/>
          <w:sz w:val="28"/>
          <w:szCs w:val="28"/>
          <w:lang w:val="uk-UA"/>
        </w:rPr>
        <w:t>Основні принципи лікування</w:t>
      </w:r>
      <w:r w:rsidRPr="004747CF">
        <w:rPr>
          <w:rFonts w:ascii="Times New Roman" w:hAnsi="Times New Roman" w:cs="Times New Roman"/>
          <w:sz w:val="28"/>
          <w:szCs w:val="28"/>
          <w:lang w:val="uk-UA"/>
        </w:rPr>
        <w:t xml:space="preserve">  та план </w:t>
      </w:r>
      <w:proofErr w:type="spellStart"/>
      <w:r w:rsidRPr="004747CF">
        <w:rPr>
          <w:rFonts w:ascii="Times New Roman" w:hAnsi="Times New Roman" w:cs="Times New Roman"/>
          <w:sz w:val="28"/>
          <w:szCs w:val="28"/>
          <w:lang w:val="uk-UA"/>
        </w:rPr>
        <w:t>медсестринського</w:t>
      </w:r>
      <w:proofErr w:type="spellEnd"/>
      <w:r w:rsidRPr="004747CF">
        <w:rPr>
          <w:rFonts w:ascii="Times New Roman" w:hAnsi="Times New Roman" w:cs="Times New Roman"/>
          <w:sz w:val="28"/>
          <w:szCs w:val="28"/>
          <w:lang w:val="uk-UA"/>
        </w:rPr>
        <w:t xml:space="preserve"> догляду: </w:t>
      </w:r>
    </w:p>
    <w:p w:rsidR="008B0376" w:rsidRDefault="004747CF" w:rsidP="004747C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47CF">
        <w:rPr>
          <w:rFonts w:ascii="Times New Roman" w:hAnsi="Times New Roman" w:cs="Times New Roman"/>
          <w:sz w:val="28"/>
          <w:szCs w:val="28"/>
          <w:lang w:val="uk-UA"/>
        </w:rPr>
        <w:t xml:space="preserve">Мета лікування - усунення головних симптомів захворювання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боку кісткової , нервової та </w:t>
      </w:r>
      <w:r w:rsidRPr="004747CF">
        <w:rPr>
          <w:rFonts w:ascii="Times New Roman" w:hAnsi="Times New Roman" w:cs="Times New Roman"/>
          <w:sz w:val="28"/>
          <w:szCs w:val="28"/>
          <w:lang w:val="uk-UA"/>
        </w:rPr>
        <w:t xml:space="preserve">інших систем організму дитини, нормалізація показників </w:t>
      </w:r>
      <w:proofErr w:type="spellStart"/>
      <w:r w:rsidRPr="004747CF">
        <w:rPr>
          <w:rFonts w:ascii="Times New Roman" w:hAnsi="Times New Roman" w:cs="Times New Roman"/>
          <w:sz w:val="28"/>
          <w:szCs w:val="28"/>
          <w:lang w:val="uk-UA"/>
        </w:rPr>
        <w:t>фосфорно-</w:t>
      </w:r>
      <w:proofErr w:type="spellEnd"/>
      <w:r w:rsidRPr="004747CF">
        <w:rPr>
          <w:rFonts w:ascii="Times New Roman" w:hAnsi="Times New Roman" w:cs="Times New Roman"/>
          <w:sz w:val="28"/>
          <w:szCs w:val="28"/>
          <w:lang w:val="uk-UA"/>
        </w:rPr>
        <w:t xml:space="preserve"> кальцієвого обміну.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77"/>
        <w:gridCol w:w="6344"/>
      </w:tblGrid>
      <w:tr w:rsidR="004B5EA8" w:rsidTr="004B5EA8">
        <w:tc>
          <w:tcPr>
            <w:tcW w:w="4077" w:type="dxa"/>
          </w:tcPr>
          <w:p w:rsidR="004B5EA8" w:rsidRDefault="004B5EA8" w:rsidP="004B5EA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Медикаментозні</w:t>
            </w:r>
          </w:p>
        </w:tc>
        <w:tc>
          <w:tcPr>
            <w:tcW w:w="6344" w:type="dxa"/>
          </w:tcPr>
          <w:p w:rsidR="004B5EA8" w:rsidRDefault="004B5EA8" w:rsidP="004B5EA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Додаткові</w:t>
            </w:r>
          </w:p>
        </w:tc>
      </w:tr>
      <w:tr w:rsidR="004B5EA8" w:rsidRPr="00884688" w:rsidTr="004B5EA8">
        <w:tc>
          <w:tcPr>
            <w:tcW w:w="4077" w:type="dxa"/>
          </w:tcPr>
          <w:p w:rsidR="004B5EA8" w:rsidRPr="004B5EA8" w:rsidRDefault="004B5EA8" w:rsidP="004B5EA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Препарати вітаміну Д3 </w:t>
            </w:r>
          </w:p>
          <w:p w:rsidR="004B5EA8" w:rsidRPr="004B5EA8" w:rsidRDefault="004B5EA8" w:rsidP="004B5EA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Препарати кальцію, магнію, </w:t>
            </w:r>
          </w:p>
          <w:p w:rsidR="004B5EA8" w:rsidRPr="004B5EA8" w:rsidRDefault="004B5EA8" w:rsidP="004B5EA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оротової</w:t>
            </w:r>
            <w:proofErr w:type="spellEnd"/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кислоти, </w:t>
            </w:r>
            <w:proofErr w:type="spellStart"/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карнітину</w:t>
            </w:r>
            <w:proofErr w:type="spellEnd"/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4B5EA8" w:rsidRPr="004B5EA8" w:rsidRDefault="004B5EA8" w:rsidP="004B5EA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хлориду, АТФ, полівітаміни (Е, </w:t>
            </w:r>
          </w:p>
          <w:p w:rsidR="004B5EA8" w:rsidRDefault="004B5EA8" w:rsidP="004B5EA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гр.В</w:t>
            </w:r>
            <w:proofErr w:type="spellEnd"/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,С) - в вікових дозах.</w:t>
            </w:r>
          </w:p>
        </w:tc>
        <w:tc>
          <w:tcPr>
            <w:tcW w:w="6344" w:type="dxa"/>
          </w:tcPr>
          <w:p w:rsidR="004B5EA8" w:rsidRPr="004B5EA8" w:rsidRDefault="004B5EA8" w:rsidP="004B5EA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Дотримання режиму дня та санітарно-гігієнічного режиму. </w:t>
            </w:r>
          </w:p>
          <w:p w:rsidR="004B5EA8" w:rsidRPr="004B5EA8" w:rsidRDefault="004B5EA8" w:rsidP="004B5EA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Природне вигодовування,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 неможливості - адаптовані </w:t>
            </w:r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замінники грудного молока. </w:t>
            </w:r>
          </w:p>
          <w:p w:rsidR="004B5EA8" w:rsidRDefault="004B5EA8" w:rsidP="004B5EA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Через 2 тижні від початку меди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каментозного лікування - </w:t>
            </w:r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призначити ванни: сольові (для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дітей малорухомих, пастозних), </w:t>
            </w:r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хвойні (переважно збудж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еним дітям), трав'яні (дітям з </w:t>
            </w:r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ексудативно-катаральним діатезом), загальний </w:t>
            </w:r>
            <w:proofErr w:type="spellStart"/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масає</w:t>
            </w:r>
            <w:proofErr w:type="spellEnd"/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ЛФК.</w:t>
            </w:r>
          </w:p>
        </w:tc>
      </w:tr>
    </w:tbl>
    <w:p w:rsidR="004B5EA8" w:rsidRDefault="004B5EA8" w:rsidP="00FA7A1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5EA8">
        <w:rPr>
          <w:rFonts w:ascii="Times New Roman" w:hAnsi="Times New Roman" w:cs="Times New Roman"/>
          <w:b/>
          <w:sz w:val="28"/>
          <w:szCs w:val="28"/>
          <w:lang w:val="uk-UA"/>
        </w:rPr>
        <w:t>Лікувальне призначення вітаміну D3</w:t>
      </w:r>
    </w:p>
    <w:p w:rsidR="004B5EA8" w:rsidRDefault="004B5EA8" w:rsidP="004B5EA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4B5EA8" w:rsidTr="004B5EA8">
        <w:tc>
          <w:tcPr>
            <w:tcW w:w="3473" w:type="dxa"/>
          </w:tcPr>
          <w:p w:rsidR="004B5EA8" w:rsidRDefault="004B5EA8" w:rsidP="004B5EA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474" w:type="dxa"/>
          </w:tcPr>
          <w:p w:rsidR="004B5EA8" w:rsidRPr="004B5EA8" w:rsidRDefault="004B5EA8" w:rsidP="004B5EA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Добова доза вітаміну D3</w:t>
            </w:r>
          </w:p>
        </w:tc>
        <w:tc>
          <w:tcPr>
            <w:tcW w:w="3474" w:type="dxa"/>
          </w:tcPr>
          <w:p w:rsidR="004B5EA8" w:rsidRPr="004B5EA8" w:rsidRDefault="004B5EA8" w:rsidP="004B5EA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Тривалість прийому вітаміну D3</w:t>
            </w:r>
          </w:p>
        </w:tc>
      </w:tr>
      <w:tr w:rsidR="004B5EA8" w:rsidTr="004B5EA8">
        <w:tc>
          <w:tcPr>
            <w:tcW w:w="3473" w:type="dxa"/>
          </w:tcPr>
          <w:p w:rsidR="004B5EA8" w:rsidRPr="004B5EA8" w:rsidRDefault="004B5EA8" w:rsidP="004B5EA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Діти хворі на рахіт </w:t>
            </w:r>
          </w:p>
          <w:p w:rsidR="004B5EA8" w:rsidRPr="004B5EA8" w:rsidRDefault="004B5EA8" w:rsidP="004B5EA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різного ступеня </w:t>
            </w:r>
          </w:p>
          <w:p w:rsidR="004B5EA8" w:rsidRDefault="004B5EA8" w:rsidP="004B5EA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тяжкості процесу</w:t>
            </w:r>
          </w:p>
        </w:tc>
        <w:tc>
          <w:tcPr>
            <w:tcW w:w="3474" w:type="dxa"/>
          </w:tcPr>
          <w:p w:rsidR="004B5EA8" w:rsidRPr="004B5EA8" w:rsidRDefault="004B5EA8" w:rsidP="004B5EA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Легкий ступінь - 2000 МО </w:t>
            </w:r>
          </w:p>
          <w:p w:rsidR="004B5EA8" w:rsidRPr="004B5EA8" w:rsidRDefault="004B5EA8" w:rsidP="004B5EA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Середньої важкості - 4000 </w:t>
            </w:r>
          </w:p>
          <w:p w:rsidR="004B5EA8" w:rsidRPr="004B5EA8" w:rsidRDefault="004B5EA8" w:rsidP="004B5EA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 </w:t>
            </w:r>
          </w:p>
          <w:p w:rsidR="004B5EA8" w:rsidRPr="004B5EA8" w:rsidRDefault="004B5EA8" w:rsidP="004B5EA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Важкий - 5000 МО</w:t>
            </w:r>
          </w:p>
        </w:tc>
        <w:tc>
          <w:tcPr>
            <w:tcW w:w="3474" w:type="dxa"/>
          </w:tcPr>
          <w:p w:rsidR="004B5EA8" w:rsidRPr="004B5EA8" w:rsidRDefault="004B5EA8" w:rsidP="004B5EA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Протягом 30-45 днів. У подальшому для </w:t>
            </w:r>
          </w:p>
          <w:p w:rsidR="004B5EA8" w:rsidRPr="004B5EA8" w:rsidRDefault="004B5EA8" w:rsidP="004B5EA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попере</w:t>
            </w:r>
            <w:r w:rsidR="00FA7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дження загострень та рецидивів </w:t>
            </w:r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хвороби п</w:t>
            </w:r>
            <w:r w:rsidR="00FA7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 2000 МО протягом 30 днів 2-3 </w:t>
            </w:r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рази на рік </w:t>
            </w:r>
            <w:r w:rsidR="00FA7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інтервалами між ними не менш </w:t>
            </w:r>
            <w:r w:rsidRPr="004B5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ніж 3 місяці до 3-5-річного віку.</w:t>
            </w:r>
          </w:p>
        </w:tc>
      </w:tr>
    </w:tbl>
    <w:p w:rsidR="00FA7A1B" w:rsidRDefault="00FA7A1B" w:rsidP="00FA7A1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A7A1B">
        <w:rPr>
          <w:rFonts w:ascii="Times New Roman" w:hAnsi="Times New Roman" w:cs="Times New Roman"/>
          <w:b/>
          <w:sz w:val="28"/>
          <w:szCs w:val="28"/>
          <w:lang w:val="uk-UA"/>
        </w:rPr>
        <w:t>Антенатальна профілактика рахіту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2126"/>
        <w:gridCol w:w="1418"/>
        <w:gridCol w:w="2091"/>
      </w:tblGrid>
      <w:tr w:rsidR="00FA7A1B" w:rsidTr="00FA7A1B">
        <w:tc>
          <w:tcPr>
            <w:tcW w:w="4786" w:type="dxa"/>
          </w:tcPr>
          <w:p w:rsidR="00FA7A1B" w:rsidRPr="00FA7A1B" w:rsidRDefault="00FA7A1B" w:rsidP="004B5EA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Здорові жінки</w:t>
            </w:r>
          </w:p>
        </w:tc>
        <w:tc>
          <w:tcPr>
            <w:tcW w:w="2126" w:type="dxa"/>
          </w:tcPr>
          <w:p w:rsidR="00FA7A1B" w:rsidRPr="00FA7A1B" w:rsidRDefault="00FA7A1B" w:rsidP="00FA7A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28-32 тижня </w:t>
            </w:r>
          </w:p>
          <w:p w:rsidR="00FA7A1B" w:rsidRDefault="00FA7A1B" w:rsidP="00FA7A1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A7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вагітності</w:t>
            </w:r>
          </w:p>
        </w:tc>
        <w:tc>
          <w:tcPr>
            <w:tcW w:w="1418" w:type="dxa"/>
          </w:tcPr>
          <w:p w:rsidR="00FA7A1B" w:rsidRPr="00FA7A1B" w:rsidRDefault="00FA7A1B" w:rsidP="004B5EA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 МО</w:t>
            </w:r>
          </w:p>
        </w:tc>
        <w:tc>
          <w:tcPr>
            <w:tcW w:w="2091" w:type="dxa"/>
          </w:tcPr>
          <w:p w:rsidR="00FA7A1B" w:rsidRPr="00FA7A1B" w:rsidRDefault="00FA7A1B" w:rsidP="00FA7A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Щоденно протягом </w:t>
            </w:r>
          </w:p>
          <w:p w:rsidR="00FA7A1B" w:rsidRDefault="00FA7A1B" w:rsidP="00FA7A1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A7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6-8 тижнів</w:t>
            </w:r>
          </w:p>
        </w:tc>
      </w:tr>
      <w:tr w:rsidR="00FA7A1B" w:rsidTr="00FA7A1B">
        <w:tc>
          <w:tcPr>
            <w:tcW w:w="4786" w:type="dxa"/>
          </w:tcPr>
          <w:p w:rsidR="00FA7A1B" w:rsidRPr="00FA7A1B" w:rsidRDefault="00FA7A1B" w:rsidP="00FA7A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Вагітні з груп ризику (</w:t>
            </w:r>
            <w:proofErr w:type="spellStart"/>
            <w:r w:rsidRPr="00FA7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гестози</w:t>
            </w:r>
            <w:proofErr w:type="spellEnd"/>
            <w:r w:rsidRPr="00FA7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:rsidR="00FA7A1B" w:rsidRPr="00FA7A1B" w:rsidRDefault="00FA7A1B" w:rsidP="00FA7A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цукровий діабет, ревматизм, </w:t>
            </w:r>
          </w:p>
          <w:p w:rsidR="00FA7A1B" w:rsidRPr="00FA7A1B" w:rsidRDefault="00FA7A1B" w:rsidP="00FA7A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гіпертонічна хвороба, хронічні </w:t>
            </w:r>
          </w:p>
          <w:p w:rsidR="00FA7A1B" w:rsidRPr="00FA7A1B" w:rsidRDefault="00FA7A1B" w:rsidP="00FA7A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хвороби печінки, нирок, клінічні </w:t>
            </w:r>
          </w:p>
          <w:p w:rsidR="00FA7A1B" w:rsidRPr="00FA7A1B" w:rsidRDefault="00FA7A1B" w:rsidP="00FA7A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ознаки </w:t>
            </w:r>
            <w:proofErr w:type="spellStart"/>
            <w:r w:rsidRPr="00FA7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гіпокальціємії</w:t>
            </w:r>
            <w:proofErr w:type="spellEnd"/>
            <w:r w:rsidRPr="00FA7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порушень </w:t>
            </w:r>
          </w:p>
          <w:p w:rsidR="00FA7A1B" w:rsidRPr="00FA7A1B" w:rsidRDefault="00FA7A1B" w:rsidP="00FA7A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мінералізації кісткової тканини).</w:t>
            </w:r>
          </w:p>
        </w:tc>
        <w:tc>
          <w:tcPr>
            <w:tcW w:w="2126" w:type="dxa"/>
          </w:tcPr>
          <w:p w:rsidR="00FA7A1B" w:rsidRPr="00FA7A1B" w:rsidRDefault="00FA7A1B" w:rsidP="00FA7A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28-32 тижня </w:t>
            </w:r>
          </w:p>
          <w:p w:rsidR="00FA7A1B" w:rsidRDefault="00FA7A1B" w:rsidP="00FA7A1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A7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вагітності</w:t>
            </w:r>
          </w:p>
        </w:tc>
        <w:tc>
          <w:tcPr>
            <w:tcW w:w="1418" w:type="dxa"/>
          </w:tcPr>
          <w:p w:rsidR="00FA7A1B" w:rsidRPr="00FA7A1B" w:rsidRDefault="00FA7A1B" w:rsidP="004B5EA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1000-2000 МО</w:t>
            </w:r>
          </w:p>
        </w:tc>
        <w:tc>
          <w:tcPr>
            <w:tcW w:w="2091" w:type="dxa"/>
          </w:tcPr>
          <w:p w:rsidR="00FA7A1B" w:rsidRPr="00FA7A1B" w:rsidRDefault="00FA7A1B" w:rsidP="00FA7A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Щоденно протягом </w:t>
            </w:r>
          </w:p>
          <w:p w:rsidR="00FA7A1B" w:rsidRDefault="00FA7A1B" w:rsidP="00FA7A1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A7A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6-8 тижнів</w:t>
            </w:r>
          </w:p>
        </w:tc>
      </w:tr>
    </w:tbl>
    <w:p w:rsidR="00FA7A1B" w:rsidRPr="00FA7A1B" w:rsidRDefault="00FA7A1B" w:rsidP="00FA7A1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A7A1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Постнатальна профілактика рахіту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5"/>
        <w:gridCol w:w="2410"/>
        <w:gridCol w:w="1417"/>
        <w:gridCol w:w="3509"/>
      </w:tblGrid>
      <w:tr w:rsidR="00FA7A1B" w:rsidTr="00070C6A">
        <w:trPr>
          <w:trHeight w:val="390"/>
        </w:trPr>
        <w:tc>
          <w:tcPr>
            <w:tcW w:w="3085" w:type="dxa"/>
            <w:vMerge w:val="restart"/>
          </w:tcPr>
          <w:p w:rsidR="00FA7A1B" w:rsidRPr="00FA7A1B" w:rsidRDefault="00FA7A1B" w:rsidP="00FA7A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7A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Доношені здорові діти</w:t>
            </w:r>
          </w:p>
        </w:tc>
        <w:tc>
          <w:tcPr>
            <w:tcW w:w="2410" w:type="dxa"/>
          </w:tcPr>
          <w:p w:rsidR="00FA7A1B" w:rsidRPr="00FA7A1B" w:rsidRDefault="00FA7A1B" w:rsidP="00FA7A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7A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2-му міс. </w:t>
            </w:r>
          </w:p>
          <w:p w:rsidR="00FA7A1B" w:rsidRPr="00FA7A1B" w:rsidRDefault="00FA7A1B" w:rsidP="00FA7A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7A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життя</w:t>
            </w:r>
          </w:p>
        </w:tc>
        <w:tc>
          <w:tcPr>
            <w:tcW w:w="1417" w:type="dxa"/>
          </w:tcPr>
          <w:p w:rsidR="00FA7A1B" w:rsidRPr="00FA7A1B" w:rsidRDefault="00FA7A1B" w:rsidP="00FA7A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7A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 МО</w:t>
            </w:r>
          </w:p>
        </w:tc>
        <w:tc>
          <w:tcPr>
            <w:tcW w:w="3509" w:type="dxa"/>
          </w:tcPr>
          <w:p w:rsidR="00FA7A1B" w:rsidRPr="00FA7A1B" w:rsidRDefault="00FA7A1B" w:rsidP="00FA7A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7A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Щоденно протягом 3-х років за виключенням 3-х літніх місяців (курсова доза на рік - 180000 МО)     </w:t>
            </w:r>
          </w:p>
        </w:tc>
      </w:tr>
      <w:tr w:rsidR="00FA7A1B" w:rsidTr="00070C6A">
        <w:trPr>
          <w:trHeight w:val="240"/>
        </w:trPr>
        <w:tc>
          <w:tcPr>
            <w:tcW w:w="3085" w:type="dxa"/>
            <w:vMerge/>
          </w:tcPr>
          <w:p w:rsidR="00FA7A1B" w:rsidRPr="00FA7A1B" w:rsidRDefault="00FA7A1B" w:rsidP="00FA7A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FA7A1B" w:rsidRPr="00FA7A1B" w:rsidRDefault="00FA7A1B" w:rsidP="00FA7A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7A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2-му, 6-му, </w:t>
            </w:r>
          </w:p>
          <w:p w:rsidR="00FA7A1B" w:rsidRPr="00FA7A1B" w:rsidRDefault="00FA7A1B" w:rsidP="00FA7A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7A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10-му міс. </w:t>
            </w:r>
          </w:p>
          <w:p w:rsidR="00FA7A1B" w:rsidRPr="00FA7A1B" w:rsidRDefault="00FA7A1B" w:rsidP="00FA7A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7A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життя</w:t>
            </w:r>
          </w:p>
        </w:tc>
        <w:tc>
          <w:tcPr>
            <w:tcW w:w="1417" w:type="dxa"/>
          </w:tcPr>
          <w:p w:rsidR="00FA7A1B" w:rsidRPr="00FA7A1B" w:rsidRDefault="00FA7A1B" w:rsidP="00FA7A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7A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2000 МО</w:t>
            </w:r>
          </w:p>
        </w:tc>
        <w:tc>
          <w:tcPr>
            <w:tcW w:w="3509" w:type="dxa"/>
          </w:tcPr>
          <w:p w:rsidR="00FA7A1B" w:rsidRPr="00FA7A1B" w:rsidRDefault="00FA7A1B" w:rsidP="00FA7A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7A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 протягом 30 днів. У подальшому до 3-х річного віку по 2-3 курси на рік з інтервалами між ними у 3 міс.  (курсова доза на рік - 180000 МО).</w:t>
            </w:r>
          </w:p>
        </w:tc>
      </w:tr>
      <w:tr w:rsidR="00FA7A1B" w:rsidTr="00070C6A">
        <w:tc>
          <w:tcPr>
            <w:tcW w:w="3085" w:type="dxa"/>
          </w:tcPr>
          <w:p w:rsidR="00FA7A1B" w:rsidRPr="00FA7A1B" w:rsidRDefault="00FA7A1B" w:rsidP="00FA7A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7A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Доношені діти з груп ризику по рахіту: діти,які народились у ж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інок з акушерською та хронічною </w:t>
            </w:r>
            <w:proofErr w:type="spellStart"/>
            <w:r w:rsidRPr="00FA7A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екстр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агенітальною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патологією; діти, </w:t>
            </w:r>
            <w:r w:rsidRPr="00FA7A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 страждають синдромом </w:t>
            </w:r>
          </w:p>
          <w:p w:rsidR="00FA7A1B" w:rsidRPr="00FA7A1B" w:rsidRDefault="00FA7A1B" w:rsidP="00FA7A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A7A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мальабсорбації</w:t>
            </w:r>
            <w:proofErr w:type="spellEnd"/>
            <w:r w:rsidRPr="00FA7A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</w:tc>
        <w:tc>
          <w:tcPr>
            <w:tcW w:w="2410" w:type="dxa"/>
          </w:tcPr>
          <w:p w:rsidR="00070C6A" w:rsidRPr="00070C6A" w:rsidRDefault="00070C6A" w:rsidP="00070C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2-3 </w:t>
            </w:r>
            <w:proofErr w:type="spellStart"/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</w:t>
            </w:r>
            <w:proofErr w:type="spellEnd"/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FA7A1B" w:rsidRPr="00FA7A1B" w:rsidRDefault="00070C6A" w:rsidP="00070C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вагітності</w:t>
            </w:r>
          </w:p>
        </w:tc>
        <w:tc>
          <w:tcPr>
            <w:tcW w:w="1417" w:type="dxa"/>
          </w:tcPr>
          <w:p w:rsidR="00070C6A" w:rsidRPr="00070C6A" w:rsidRDefault="00070C6A" w:rsidP="00070C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Залежно </w:t>
            </w:r>
          </w:p>
          <w:p w:rsidR="00070C6A" w:rsidRPr="00070C6A" w:rsidRDefault="00070C6A" w:rsidP="00070C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 стану </w:t>
            </w:r>
          </w:p>
          <w:p w:rsidR="00070C6A" w:rsidRPr="00070C6A" w:rsidRDefault="00070C6A" w:rsidP="00070C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дитини та </w:t>
            </w:r>
          </w:p>
          <w:p w:rsidR="00070C6A" w:rsidRPr="00070C6A" w:rsidRDefault="00070C6A" w:rsidP="00070C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умов </w:t>
            </w:r>
          </w:p>
          <w:p w:rsidR="00070C6A" w:rsidRPr="00070C6A" w:rsidRDefault="00070C6A" w:rsidP="00070C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життя 500-</w:t>
            </w:r>
          </w:p>
          <w:p w:rsidR="00FA7A1B" w:rsidRPr="00FA7A1B" w:rsidRDefault="00070C6A" w:rsidP="00070C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 МО</w:t>
            </w:r>
          </w:p>
        </w:tc>
        <w:tc>
          <w:tcPr>
            <w:tcW w:w="3509" w:type="dxa"/>
          </w:tcPr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Щоденно до досягнення 3-х </w:t>
            </w:r>
          </w:p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річного віку за виключенням </w:t>
            </w:r>
          </w:p>
          <w:p w:rsid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літніх місяців</w:t>
            </w:r>
          </w:p>
          <w:p w:rsid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A7A1B" w:rsidRPr="00FA7A1B" w:rsidRDefault="00FA7A1B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A7A1B" w:rsidTr="00070C6A">
        <w:tc>
          <w:tcPr>
            <w:tcW w:w="3085" w:type="dxa"/>
          </w:tcPr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природженою патологією </w:t>
            </w:r>
          </w:p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гепатобіліарної</w:t>
            </w:r>
            <w:proofErr w:type="spellEnd"/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системи, з двійні та від </w:t>
            </w:r>
          </w:p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повторних пологів з малими </w:t>
            </w:r>
          </w:p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проміжками часу між ними, а також </w:t>
            </w:r>
          </w:p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діти на ранньому штучному </w:t>
            </w:r>
          </w:p>
          <w:p w:rsidR="00FA7A1B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вигодовуванні.</w:t>
            </w:r>
          </w:p>
        </w:tc>
        <w:tc>
          <w:tcPr>
            <w:tcW w:w="2410" w:type="dxa"/>
          </w:tcPr>
          <w:p w:rsidR="00070C6A" w:rsidRPr="00070C6A" w:rsidRDefault="00070C6A" w:rsidP="00070C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2-3 </w:t>
            </w:r>
            <w:proofErr w:type="spellStart"/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</w:t>
            </w:r>
            <w:proofErr w:type="spellEnd"/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70C6A" w:rsidRPr="00070C6A" w:rsidRDefault="00070C6A" w:rsidP="00070C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вагітності</w:t>
            </w:r>
          </w:p>
          <w:p w:rsidR="00070C6A" w:rsidRPr="00070C6A" w:rsidRDefault="00070C6A" w:rsidP="00070C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на 6-му, 10-</w:t>
            </w:r>
          </w:p>
          <w:p w:rsidR="00FA7A1B" w:rsidRDefault="00070C6A" w:rsidP="00070C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</w:t>
            </w:r>
            <w:proofErr w:type="spellEnd"/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міс.життя</w:t>
            </w:r>
            <w:proofErr w:type="spellEnd"/>
          </w:p>
        </w:tc>
        <w:tc>
          <w:tcPr>
            <w:tcW w:w="1417" w:type="dxa"/>
          </w:tcPr>
          <w:p w:rsidR="00070C6A" w:rsidRPr="00070C6A" w:rsidRDefault="00070C6A" w:rsidP="00070C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1000-2000 </w:t>
            </w:r>
          </w:p>
          <w:p w:rsidR="00070C6A" w:rsidRDefault="00070C6A" w:rsidP="00070C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  </w:t>
            </w:r>
          </w:p>
          <w:p w:rsidR="00FA7A1B" w:rsidRPr="00070C6A" w:rsidRDefault="00070C6A" w:rsidP="00070C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2000 МО</w:t>
            </w:r>
          </w:p>
        </w:tc>
        <w:tc>
          <w:tcPr>
            <w:tcW w:w="3509" w:type="dxa"/>
          </w:tcPr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Щоденно протягом 30 </w:t>
            </w:r>
            <w:proofErr w:type="spellStart"/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дн</w:t>
            </w:r>
            <w:proofErr w:type="spellEnd"/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подальшому до 3-х річного </w:t>
            </w:r>
          </w:p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віку по 2-3 курси на рік з </w:t>
            </w:r>
          </w:p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інтервалами між ними не менш </w:t>
            </w:r>
          </w:p>
          <w:p w:rsidR="00FA7A1B" w:rsidRDefault="00070C6A" w:rsidP="00070C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ніж 3 місяці</w:t>
            </w:r>
          </w:p>
        </w:tc>
      </w:tr>
      <w:tr w:rsidR="00FA7A1B" w:rsidTr="00070C6A">
        <w:tc>
          <w:tcPr>
            <w:tcW w:w="3085" w:type="dxa"/>
          </w:tcPr>
          <w:p w:rsidR="00FA7A1B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Діти раннього віку, що часто хворіють</w:t>
            </w:r>
          </w:p>
        </w:tc>
        <w:tc>
          <w:tcPr>
            <w:tcW w:w="2410" w:type="dxa"/>
          </w:tcPr>
          <w:p w:rsidR="00FA7A1B" w:rsidRDefault="00FA7A1B" w:rsidP="00FA7A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FA7A1B" w:rsidRPr="00070C6A" w:rsidRDefault="00070C6A" w:rsidP="00FA7A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4000 МО</w:t>
            </w:r>
          </w:p>
        </w:tc>
        <w:tc>
          <w:tcPr>
            <w:tcW w:w="3509" w:type="dxa"/>
          </w:tcPr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Щоденно протягом 30 днів. У </w:t>
            </w:r>
          </w:p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подальшому 2-3 курси на рік </w:t>
            </w:r>
          </w:p>
          <w:p w:rsidR="00FA7A1B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 2000 МО протягом 30 днів.</w:t>
            </w:r>
          </w:p>
        </w:tc>
      </w:tr>
      <w:tr w:rsidR="00FA7A1B" w:rsidTr="00070C6A">
        <w:tc>
          <w:tcPr>
            <w:tcW w:w="3085" w:type="dxa"/>
          </w:tcPr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Діти, які тривалий час отримують </w:t>
            </w:r>
            <w:proofErr w:type="spellStart"/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протисудомну</w:t>
            </w:r>
            <w:proofErr w:type="spellEnd"/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терапію (фенобарбітал, </w:t>
            </w:r>
          </w:p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седуксен, </w:t>
            </w:r>
            <w:proofErr w:type="spellStart"/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дифенін</w:t>
            </w:r>
            <w:proofErr w:type="spellEnd"/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або </w:t>
            </w:r>
          </w:p>
          <w:p w:rsidR="00FA7A1B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кортикостероїди, гепарин</w:t>
            </w:r>
          </w:p>
        </w:tc>
        <w:tc>
          <w:tcPr>
            <w:tcW w:w="2410" w:type="dxa"/>
          </w:tcPr>
          <w:p w:rsidR="00FA7A1B" w:rsidRDefault="00FA7A1B" w:rsidP="00FA7A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FA7A1B" w:rsidRPr="00070C6A" w:rsidRDefault="00070C6A" w:rsidP="00FA7A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4000 МО</w:t>
            </w:r>
          </w:p>
        </w:tc>
        <w:tc>
          <w:tcPr>
            <w:tcW w:w="3509" w:type="dxa"/>
          </w:tcPr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 протяг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 30-45 днів. У подальшому по 2-3 курси на </w:t>
            </w:r>
          </w:p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рік з інтервалами між ними не </w:t>
            </w:r>
          </w:p>
          <w:p w:rsidR="00FA7A1B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менш ніж 3 місяці</w:t>
            </w:r>
          </w:p>
        </w:tc>
      </w:tr>
      <w:tr w:rsidR="00FA7A1B" w:rsidTr="00070C6A">
        <w:tc>
          <w:tcPr>
            <w:tcW w:w="3085" w:type="dxa"/>
          </w:tcPr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Доношені діти з груп ризику по рахіту,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які народились з клінічними </w:t>
            </w: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симптомами природженого рахіту та </w:t>
            </w:r>
          </w:p>
          <w:p w:rsidR="00FA7A1B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Недостатньою мінералізацією кісткової </w:t>
            </w: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тканини</w:t>
            </w:r>
          </w:p>
        </w:tc>
        <w:tc>
          <w:tcPr>
            <w:tcW w:w="2410" w:type="dxa"/>
          </w:tcPr>
          <w:p w:rsidR="00070C6A" w:rsidRPr="00070C6A" w:rsidRDefault="00070C6A" w:rsidP="00070C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10-го дня </w:t>
            </w:r>
          </w:p>
          <w:p w:rsidR="00FA7A1B" w:rsidRDefault="00070C6A" w:rsidP="00070C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життя</w:t>
            </w:r>
          </w:p>
        </w:tc>
        <w:tc>
          <w:tcPr>
            <w:tcW w:w="1417" w:type="dxa"/>
          </w:tcPr>
          <w:p w:rsidR="00FA7A1B" w:rsidRPr="00070C6A" w:rsidRDefault="00070C6A" w:rsidP="00FA7A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2000 МО</w:t>
            </w:r>
          </w:p>
        </w:tc>
        <w:tc>
          <w:tcPr>
            <w:tcW w:w="3509" w:type="dxa"/>
          </w:tcPr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Щоденно протягом 30-45 днів. </w:t>
            </w:r>
          </w:p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подальшому по 3 курси на </w:t>
            </w:r>
          </w:p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рік (30 днів кожний) з </w:t>
            </w:r>
          </w:p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інтервалами між ними не менш </w:t>
            </w:r>
          </w:p>
          <w:p w:rsidR="00FA7A1B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ніж 3 місяці</w:t>
            </w:r>
          </w:p>
        </w:tc>
      </w:tr>
      <w:tr w:rsidR="00FA7A1B" w:rsidTr="00070C6A">
        <w:tc>
          <w:tcPr>
            <w:tcW w:w="3085" w:type="dxa"/>
          </w:tcPr>
          <w:p w:rsidR="00FA7A1B" w:rsidRPr="00070C6A" w:rsidRDefault="00070C6A" w:rsidP="00FA7A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Недоношені діти І ступеня</w:t>
            </w:r>
          </w:p>
        </w:tc>
        <w:tc>
          <w:tcPr>
            <w:tcW w:w="2410" w:type="dxa"/>
          </w:tcPr>
          <w:p w:rsidR="00070C6A" w:rsidRPr="00070C6A" w:rsidRDefault="00070C6A" w:rsidP="00070C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10-14 -го </w:t>
            </w:r>
          </w:p>
          <w:p w:rsidR="00FA7A1B" w:rsidRDefault="00070C6A" w:rsidP="00070C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дня життя</w:t>
            </w:r>
          </w:p>
        </w:tc>
        <w:tc>
          <w:tcPr>
            <w:tcW w:w="1417" w:type="dxa"/>
          </w:tcPr>
          <w:p w:rsidR="00070C6A" w:rsidRPr="00070C6A" w:rsidRDefault="00070C6A" w:rsidP="00070C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500-1000 </w:t>
            </w:r>
          </w:p>
          <w:p w:rsidR="00FA7A1B" w:rsidRDefault="00070C6A" w:rsidP="00070C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</w:t>
            </w:r>
          </w:p>
        </w:tc>
        <w:tc>
          <w:tcPr>
            <w:tcW w:w="3509" w:type="dxa"/>
          </w:tcPr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Щоденно протягом першого </w:t>
            </w:r>
          </w:p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півріччя життя. У подальшому </w:t>
            </w:r>
          </w:p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 2000 МО на добу протягом </w:t>
            </w:r>
          </w:p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місяця 2-3 рази на рік з </w:t>
            </w:r>
          </w:p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інтервалами між ними 3-4 </w:t>
            </w:r>
          </w:p>
          <w:p w:rsidR="00FA7A1B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місяці</w:t>
            </w:r>
          </w:p>
        </w:tc>
      </w:tr>
      <w:tr w:rsidR="00FA7A1B" w:rsidTr="00070C6A">
        <w:tc>
          <w:tcPr>
            <w:tcW w:w="3085" w:type="dxa"/>
          </w:tcPr>
          <w:p w:rsidR="00FA7A1B" w:rsidRPr="00070C6A" w:rsidRDefault="00070C6A" w:rsidP="00FA7A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Недоношені діти ІІ та ІІІ ступеня</w:t>
            </w:r>
          </w:p>
        </w:tc>
        <w:tc>
          <w:tcPr>
            <w:tcW w:w="2410" w:type="dxa"/>
          </w:tcPr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10-20-го </w:t>
            </w:r>
          </w:p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дня життя </w:t>
            </w:r>
          </w:p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(після </w:t>
            </w:r>
          </w:p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установлення </w:t>
            </w:r>
          </w:p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ентерального</w:t>
            </w:r>
            <w:proofErr w:type="spellEnd"/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FA7A1B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харчування)</w:t>
            </w:r>
          </w:p>
        </w:tc>
        <w:tc>
          <w:tcPr>
            <w:tcW w:w="1417" w:type="dxa"/>
          </w:tcPr>
          <w:p w:rsidR="00070C6A" w:rsidRPr="00070C6A" w:rsidRDefault="00070C6A" w:rsidP="00070C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1000-2000 </w:t>
            </w:r>
          </w:p>
          <w:p w:rsidR="00FA7A1B" w:rsidRDefault="00070C6A" w:rsidP="00070C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</w:t>
            </w:r>
          </w:p>
        </w:tc>
        <w:tc>
          <w:tcPr>
            <w:tcW w:w="3509" w:type="dxa"/>
          </w:tcPr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Щоденно протягом першого </w:t>
            </w:r>
          </w:p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півріччя життя. У подальшому </w:t>
            </w:r>
          </w:p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по 2000 МО на добу протягом </w:t>
            </w:r>
          </w:p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місяця 2-3 рази на рік з </w:t>
            </w:r>
          </w:p>
          <w:p w:rsidR="00070C6A" w:rsidRPr="00070C6A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інтервалами між ними 3-4 </w:t>
            </w:r>
          </w:p>
          <w:p w:rsidR="00FA7A1B" w:rsidRDefault="00070C6A" w:rsidP="00070C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0C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місяці</w:t>
            </w:r>
          </w:p>
        </w:tc>
      </w:tr>
    </w:tbl>
    <w:p w:rsidR="00070C6A" w:rsidRPr="00070C6A" w:rsidRDefault="00070C6A" w:rsidP="00070C6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0C6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Оцінка результатів. </w:t>
      </w:r>
    </w:p>
    <w:p w:rsidR="00070C6A" w:rsidRPr="00070C6A" w:rsidRDefault="00070C6A" w:rsidP="00070C6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0C6A">
        <w:rPr>
          <w:rFonts w:ascii="Times New Roman" w:hAnsi="Times New Roman" w:cs="Times New Roman"/>
          <w:sz w:val="28"/>
          <w:szCs w:val="28"/>
          <w:lang w:val="uk-UA"/>
        </w:rPr>
        <w:t xml:space="preserve">Критерії ефективності лікування: </w:t>
      </w:r>
    </w:p>
    <w:p w:rsidR="00070C6A" w:rsidRPr="00070C6A" w:rsidRDefault="00070C6A" w:rsidP="00070C6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0C6A">
        <w:rPr>
          <w:rFonts w:ascii="Times New Roman" w:hAnsi="Times New Roman" w:cs="Times New Roman"/>
          <w:sz w:val="28"/>
          <w:szCs w:val="28"/>
          <w:lang w:val="uk-UA"/>
        </w:rPr>
        <w:t xml:space="preserve">- зменшення та усунення основних клінічних проявів хвороби </w:t>
      </w:r>
    </w:p>
    <w:p w:rsidR="00070C6A" w:rsidRPr="00070C6A" w:rsidRDefault="00070C6A" w:rsidP="00070C6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0C6A">
        <w:rPr>
          <w:rFonts w:ascii="Times New Roman" w:hAnsi="Times New Roman" w:cs="Times New Roman"/>
          <w:sz w:val="28"/>
          <w:szCs w:val="28"/>
          <w:lang w:val="uk-UA"/>
        </w:rPr>
        <w:t>- нормалізація рівня кальцію та фосфору, зниження активност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лужної фосфатази у сироватці </w:t>
      </w:r>
      <w:r w:rsidRPr="00070C6A">
        <w:rPr>
          <w:rFonts w:ascii="Times New Roman" w:hAnsi="Times New Roman" w:cs="Times New Roman"/>
          <w:sz w:val="28"/>
          <w:szCs w:val="28"/>
          <w:lang w:val="uk-UA"/>
        </w:rPr>
        <w:t xml:space="preserve">крові. </w:t>
      </w:r>
    </w:p>
    <w:p w:rsidR="00070C6A" w:rsidRPr="00070C6A" w:rsidRDefault="00070C6A" w:rsidP="00070C6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0C6A">
        <w:rPr>
          <w:rFonts w:ascii="Times New Roman" w:hAnsi="Times New Roman" w:cs="Times New Roman"/>
          <w:sz w:val="28"/>
          <w:szCs w:val="28"/>
          <w:lang w:val="uk-UA"/>
        </w:rPr>
        <w:t>При відсутності ефекту лікування необхідно уточнення діагно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зу і виключення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рахітоподібних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70C6A">
        <w:rPr>
          <w:rFonts w:ascii="Times New Roman" w:hAnsi="Times New Roman" w:cs="Times New Roman"/>
          <w:sz w:val="28"/>
          <w:szCs w:val="28"/>
          <w:lang w:val="uk-UA"/>
        </w:rPr>
        <w:t xml:space="preserve">захворювань. </w:t>
      </w:r>
    </w:p>
    <w:p w:rsidR="00070C6A" w:rsidRPr="00070C6A" w:rsidRDefault="00070C6A" w:rsidP="00070C6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0C6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Примітка </w:t>
      </w:r>
    </w:p>
    <w:p w:rsidR="00FA7A1B" w:rsidRDefault="00070C6A" w:rsidP="00070C6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0C6A">
        <w:rPr>
          <w:rFonts w:ascii="Times New Roman" w:hAnsi="Times New Roman" w:cs="Times New Roman"/>
          <w:sz w:val="28"/>
          <w:szCs w:val="28"/>
          <w:lang w:val="uk-UA"/>
        </w:rPr>
        <w:t>Вміст кальцію у деяких продуктах харчування (в мг\100 г): моло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 цільне 3,3% - 116, йогурт - </w:t>
      </w:r>
      <w:r w:rsidRPr="00070C6A">
        <w:rPr>
          <w:rFonts w:ascii="Times New Roman" w:hAnsi="Times New Roman" w:cs="Times New Roman"/>
          <w:sz w:val="28"/>
          <w:szCs w:val="28"/>
          <w:lang w:val="uk-UA"/>
        </w:rPr>
        <w:t>120, сухофрукти - 100, тверді сири - 600-1000, сирок плав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лений - 300, яйце куряче - 54, </w:t>
      </w:r>
      <w:r w:rsidRPr="00070C6A">
        <w:rPr>
          <w:rFonts w:ascii="Times New Roman" w:hAnsi="Times New Roman" w:cs="Times New Roman"/>
          <w:sz w:val="28"/>
          <w:szCs w:val="28"/>
          <w:lang w:val="uk-UA"/>
        </w:rPr>
        <w:t>молочний шоколад - 200.</w:t>
      </w:r>
    </w:p>
    <w:p w:rsidR="009876A0" w:rsidRDefault="009876A0" w:rsidP="00070C6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876A0" w:rsidRPr="009876A0" w:rsidRDefault="009876A0" w:rsidP="009876A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b/>
          <w:sz w:val="28"/>
          <w:szCs w:val="28"/>
          <w:lang w:val="uk-UA"/>
        </w:rPr>
        <w:t>ГІПЕРВІТАМІНОЗ D.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       Гіпервітаміноз D - захворювання, яке зумовлене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гіперкаль</w:t>
      </w:r>
      <w:r>
        <w:rPr>
          <w:rFonts w:ascii="Times New Roman" w:hAnsi="Times New Roman" w:cs="Times New Roman"/>
          <w:sz w:val="28"/>
          <w:szCs w:val="28"/>
          <w:lang w:val="uk-UA"/>
        </w:rPr>
        <w:t>ціємією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токсичними змінами в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органах і тканинах унаслідок підвищеної чутливості до кальцію.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Захворювання спричинюється широким застосуванням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препаратів вітаміну D3 з метою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лікування і профілактики. Існують гостра і хронічна форми D-вітамінної інтоксикації.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Головним наслідком гіпервітамінозу D є розвиток інтоксикації. Причини розвитку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інтоксикації такі: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- передозування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кальциферолів</w:t>
      </w:r>
      <w:proofErr w:type="spellEnd"/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- призначення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кальциферолів</w:t>
      </w:r>
      <w:proofErr w:type="spellEnd"/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 улітку в умовах інтенсивної сонячної інсоляції;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-поєднання</w:t>
      </w:r>
      <w:proofErr w:type="spellEnd"/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 приймання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кальциферолів</w:t>
      </w:r>
      <w:proofErr w:type="spellEnd"/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 із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УФ-променями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або з препаратами кальцію і з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вживанням великої кількості молока чи сиру;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- приймання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кальциферолів</w:t>
      </w:r>
      <w:proofErr w:type="spellEnd"/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 дітьми, які перебувають на штуч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ному вигодовуванні та вживають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адаптовані суміші, багаті на вітамін D;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- підвищення індивідуальної чутливості до препарату. </w:t>
      </w:r>
    </w:p>
    <w:p w:rsid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>Чутливість до препарату підвищується у разі зміни реактивнос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ті нервової системи, гіпоксії,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>внутрішньочерепної травми, жовтяниці новонароджен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их, внаслідок незбалансованого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>харчування з надлишком кальцію, фосфору в їжі, дефіцит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ом білків, вітамінів тощо. Має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>значення сенсибілізація організму дитини до препарату. Частіш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 D-інтоксикація виникає у тих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дітей, матері яких вживали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кальцифероли</w:t>
      </w:r>
      <w:proofErr w:type="spellEnd"/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 під час вагітності.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Клінічні прояви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Гостра інтоксикація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кальциферолами</w:t>
      </w:r>
      <w:proofErr w:type="spellEnd"/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: гостра форма гіпервітамінозу D розвивається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>частіше у дітей першого півріччя життя у разі збільшен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ня дози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кальциферолів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протягом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короткого часу (від 2 до 10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тиж</w:t>
      </w:r>
      <w:proofErr w:type="spellEnd"/>
      <w:r w:rsidRPr="009876A0">
        <w:rPr>
          <w:rFonts w:ascii="Times New Roman" w:hAnsi="Times New Roman" w:cs="Times New Roman"/>
          <w:sz w:val="28"/>
          <w:szCs w:val="28"/>
          <w:lang w:val="uk-UA"/>
        </w:rPr>
        <w:t>.) Іноді симптоми почин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ають розвиватися відразу після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отримання дитиною фізіологічних доз - індивідуальне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несприймання</w:t>
      </w:r>
      <w:proofErr w:type="spellEnd"/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Проблеми, які виникають у хворих, вказують на розвиток низки симптомів: </w:t>
      </w:r>
    </w:p>
    <w:p w:rsidR="009876A0" w:rsidRPr="00694692" w:rsidRDefault="009876A0" w:rsidP="009876A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Симптоми кишкового токсикозу: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- зниження апетиту аж до повної анорексії;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- блювання;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- зменшення маси тіла;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зневоднення організму; </w:t>
      </w:r>
    </w:p>
    <w:p w:rsidR="009876A0" w:rsidRPr="009876A0" w:rsidRDefault="00694692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спрага. </w:t>
      </w:r>
    </w:p>
    <w:p w:rsidR="009876A0" w:rsidRPr="00694692" w:rsidRDefault="009876A0" w:rsidP="009876A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Симптоми </w:t>
      </w:r>
      <w:proofErr w:type="spellStart"/>
      <w:r w:rsidRPr="00694692">
        <w:rPr>
          <w:rFonts w:ascii="Times New Roman" w:hAnsi="Times New Roman" w:cs="Times New Roman"/>
          <w:b/>
          <w:sz w:val="28"/>
          <w:szCs w:val="28"/>
          <w:lang w:val="uk-UA"/>
        </w:rPr>
        <w:t>нейротоксикозу</w:t>
      </w:r>
      <w:proofErr w:type="spellEnd"/>
      <w:r w:rsidRPr="006946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- підвищена температура тіла;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- дитина млява, сонлива, на короткий час може знепритомніти;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- підвищена збудливість;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- напади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клоніко-тонічних</w:t>
      </w:r>
      <w:proofErr w:type="spellEnd"/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 судом. </w:t>
      </w:r>
    </w:p>
    <w:p w:rsidR="009876A0" w:rsidRPr="00694692" w:rsidRDefault="009876A0" w:rsidP="009876A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Симптоми порушення функцій вегетативної нервової системи: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- тахікардія, систолічний шум;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- червоний дермографізм;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- блідість шкіри з сіруватим відтінком;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- зниження тургору тканин;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- зниження м’язового тонусу;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- приєднання пневмонії;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- підвищений артеріальний тиск;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- збільшені печінка та селезінка;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- розвиток ниркової недостатності;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- нестійкі випорожнення.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Летальність при гіпервітамінозі D пов’язана з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кардіомег</w:t>
      </w:r>
      <w:r w:rsidR="00694692">
        <w:rPr>
          <w:rFonts w:ascii="Times New Roman" w:hAnsi="Times New Roman" w:cs="Times New Roman"/>
          <w:sz w:val="28"/>
          <w:szCs w:val="28"/>
          <w:lang w:val="uk-UA"/>
        </w:rPr>
        <w:t>алією</w:t>
      </w:r>
      <w:proofErr w:type="spellEnd"/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, склерозом і </w:t>
      </w:r>
      <w:proofErr w:type="spellStart"/>
      <w:r w:rsidR="00694692">
        <w:rPr>
          <w:rFonts w:ascii="Times New Roman" w:hAnsi="Times New Roman" w:cs="Times New Roman"/>
          <w:sz w:val="28"/>
          <w:szCs w:val="28"/>
          <w:lang w:val="uk-UA"/>
        </w:rPr>
        <w:t>кальцинозом</w:t>
      </w:r>
      <w:proofErr w:type="spellEnd"/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вінцевих судин,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нефрокальцинозом</w:t>
      </w:r>
      <w:proofErr w:type="spellEnd"/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, явищами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гломерулонефриту</w:t>
      </w:r>
      <w:proofErr w:type="spellEnd"/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інтерстиціального</w:t>
      </w:r>
      <w:proofErr w:type="spellEnd"/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 нефриту.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b/>
          <w:sz w:val="28"/>
          <w:szCs w:val="28"/>
          <w:lang w:val="uk-UA"/>
        </w:rPr>
        <w:t>Оцінка стану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 дитини медичною сестрою базується на спостереженні за клінічними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>симптомами і врахуванні лабораторних даних, які свідчать пр</w:t>
      </w:r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о анемію (за даними загального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аналізу крові), </w:t>
      </w:r>
      <w:r w:rsidRPr="00694692">
        <w:rPr>
          <w:rFonts w:ascii="Times New Roman" w:hAnsi="Times New Roman" w:cs="Times New Roman"/>
          <w:b/>
          <w:sz w:val="28"/>
          <w:szCs w:val="28"/>
          <w:lang w:val="uk-UA"/>
        </w:rPr>
        <w:t>підвищений вміст кальцію в крові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 (понад 2,99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мм</w:t>
      </w:r>
      <w:r w:rsidR="00694692">
        <w:rPr>
          <w:rFonts w:ascii="Times New Roman" w:hAnsi="Times New Roman" w:cs="Times New Roman"/>
          <w:sz w:val="28"/>
          <w:szCs w:val="28"/>
          <w:lang w:val="uk-UA"/>
        </w:rPr>
        <w:t>оль\л</w:t>
      </w:r>
      <w:proofErr w:type="spellEnd"/>
      <w:r w:rsidR="00694692">
        <w:rPr>
          <w:rFonts w:ascii="Times New Roman" w:hAnsi="Times New Roman" w:cs="Times New Roman"/>
          <w:sz w:val="28"/>
          <w:szCs w:val="28"/>
          <w:lang w:val="uk-UA"/>
        </w:rPr>
        <w:t>) і сечі (</w:t>
      </w:r>
      <w:r w:rsidR="00694692" w:rsidRPr="006946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проба </w:t>
      </w:r>
      <w:proofErr w:type="spellStart"/>
      <w:r w:rsidR="00694692" w:rsidRPr="00694692">
        <w:rPr>
          <w:rFonts w:ascii="Times New Roman" w:hAnsi="Times New Roman" w:cs="Times New Roman"/>
          <w:b/>
          <w:sz w:val="28"/>
          <w:szCs w:val="28"/>
          <w:lang w:val="uk-UA"/>
        </w:rPr>
        <w:t>Сулковича</w:t>
      </w:r>
      <w:proofErr w:type="spellEnd"/>
      <w:r w:rsidR="00694692" w:rsidRPr="006946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94692">
        <w:rPr>
          <w:rFonts w:ascii="Times New Roman" w:hAnsi="Times New Roman" w:cs="Times New Roman"/>
          <w:b/>
          <w:sz w:val="28"/>
          <w:szCs w:val="28"/>
          <w:lang w:val="uk-UA"/>
        </w:rPr>
        <w:t>позитивна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b/>
          <w:sz w:val="28"/>
          <w:szCs w:val="28"/>
          <w:lang w:val="uk-UA"/>
        </w:rPr>
        <w:t>Хронічна інтоксикація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кальциферолами</w:t>
      </w:r>
      <w:proofErr w:type="spellEnd"/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94692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>Хронічна форма гіпервітамінозу D виникає на тлі тривалого (</w:t>
      </w:r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6-8 міс і більше) застосування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>препаратів у помірних дозах, які проте перевищують фізіологічну потр</w:t>
      </w:r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ебу організму у вітаміні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D.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b/>
          <w:sz w:val="28"/>
          <w:szCs w:val="28"/>
          <w:lang w:val="uk-UA"/>
        </w:rPr>
        <w:t>Ознаки інтоксикації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 проявляються зі значно меншою інт</w:t>
      </w:r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енсивністю, ніж у разі гострої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форми гіпервітамінозу D. Визначають такі проблеми: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- зниження апетиту;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- блювання (рідко);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- дистрофія, що прогресує;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- підвищена збудливість;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- порушення сну;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- ознаки хронічного пієлонефриту;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- підвищення щільності кісток;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- раннє закриття великого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тім”ячка</w:t>
      </w:r>
      <w:proofErr w:type="spellEnd"/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 та зарощування швів черепа;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- зміни з боку серцево-судинної системи. </w:t>
      </w:r>
    </w:p>
    <w:p w:rsidR="009876A0" w:rsidRPr="00694692" w:rsidRDefault="009876A0" w:rsidP="009876A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Оцінка стану.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>Оцінка стану дитини медичною сестрою базується на вия</w:t>
      </w:r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вленні симптомів інтоксикації,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>дистрофії, змін з боку серцево-судинної системи, поліурії, сеч</w:t>
      </w:r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ового синдрому; рентгенограмах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кісток, які вказують на відкладання кальцію в зонах  росту і передчасна  поява  ядер кісткової тканини в ділянках зап’ястків; позитивній пробі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Сулковича</w:t>
      </w:r>
      <w:proofErr w:type="spellEnd"/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, яка вказує на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гіперкальціурію</w:t>
      </w:r>
      <w:proofErr w:type="spellEnd"/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lastRenderedPageBreak/>
        <w:t>Гіпервітаміноз D підтверджується відхиленнями біохімі</w:t>
      </w:r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чних показників крові, зокрема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гіперкальціємією</w:t>
      </w:r>
      <w:proofErr w:type="spellEnd"/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 на тлі зниженого рівня фосфору,калію, магнію</w:t>
      </w:r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; а також відхиленнями з боку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показників аналізів сечі: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гіперфосфатурією</w:t>
      </w:r>
      <w:proofErr w:type="spellEnd"/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гіпераміно</w:t>
      </w:r>
      <w:r w:rsidR="00694692">
        <w:rPr>
          <w:rFonts w:ascii="Times New Roman" w:hAnsi="Times New Roman" w:cs="Times New Roman"/>
          <w:sz w:val="28"/>
          <w:szCs w:val="28"/>
          <w:lang w:val="uk-UA"/>
        </w:rPr>
        <w:t>ацидурією</w:t>
      </w:r>
      <w:proofErr w:type="spellEnd"/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, глюкозурією. Аналіз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виявлених симптомів гіпервітамінозу D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дозвляє</w:t>
      </w:r>
      <w:proofErr w:type="spellEnd"/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 медичній </w:t>
      </w:r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сестрі разом з батьками дитини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сформулювати наявні та потенційні проблеми і скласти план сестринського догляду. </w:t>
      </w:r>
    </w:p>
    <w:p w:rsidR="009876A0" w:rsidRPr="00694692" w:rsidRDefault="009876A0" w:rsidP="009876A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План сестринського догляду: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1. Виключити препарати вітаміну D і кальцію.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>2. Виключити з раціону яйця, печінку, сир, кор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ов'яче молоко, вершкове масло.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>3. Включити до раціону овочеві відвари, овочеві страви, фруктов</w:t>
      </w:r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і пюре, каші тільки на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овочевих відварах.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4. Збільшити вживання рідини (до 500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 на добу) з додаванн</w:t>
      </w:r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ям 5% розчину глюкози, розчину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Рінгера</w:t>
      </w:r>
      <w:proofErr w:type="spellEnd"/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,  лужних мінеральних вод.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>5. Застосувати фізіологічні антагоністи вітаміну D, які мобілізують кальцій з тканин і</w:t>
      </w:r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 виводять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>його з організму з сечею: токоферол (вітамін Е) по 5-10 мг 1 ра</w:t>
      </w:r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з на добу, ретинол (вітамін А)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по 10-20 мг 1 раз на добу, 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>6. Преднізолон - по 1-2 мг на 1 кг маси тіла на добу протягом 5-7</w:t>
      </w:r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 днів (запобігає токсичній дії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кальциферлу</w:t>
      </w:r>
      <w:proofErr w:type="spellEnd"/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 і виводить надлишок кальцію з організму, ст</w:t>
      </w:r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абілізує біологічні мембрани). </w:t>
      </w:r>
    </w:p>
    <w:p w:rsidR="009876A0" w:rsidRPr="00694692" w:rsidRDefault="009876A0" w:rsidP="009876A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Реалізація плану догляду.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Реалізація плану догляду базується на раціональному застосуванні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кальциферолів</w:t>
      </w:r>
      <w:proofErr w:type="spellEnd"/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>Оцінка результатів. Оцінку результатів ефективності лікув</w:t>
      </w:r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ання і догляду медична сестра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проводить під час диспансерного спостереження за дитиною після виписування зі стаціонару.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Дитину, яка перебуває на диспансерному обліку протягом 2-3 років, медична сестра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>спостерігає під час активних патронажів, відвідувань полікліні</w:t>
      </w:r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ки. Один раз на місяць дитині 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необхідно проводити загальний аналіз сечі, аналіз сечі </w:t>
      </w:r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на пробу </w:t>
      </w:r>
      <w:proofErr w:type="spellStart"/>
      <w:r w:rsidR="00694692">
        <w:rPr>
          <w:rFonts w:ascii="Times New Roman" w:hAnsi="Times New Roman" w:cs="Times New Roman"/>
          <w:sz w:val="28"/>
          <w:szCs w:val="28"/>
          <w:lang w:val="uk-UA"/>
        </w:rPr>
        <w:t>Сулковича</w:t>
      </w:r>
      <w:proofErr w:type="spellEnd"/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, вимірювати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артеріальний тиск, здійснювати пальпацію, перкусію,аускультацію внутрішніх органів. </w:t>
      </w:r>
    </w:p>
    <w:p w:rsidR="009876A0" w:rsidRPr="00694692" w:rsidRDefault="009876A0" w:rsidP="009876A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Профілактика. </w:t>
      </w:r>
    </w:p>
    <w:p w:rsidR="009876A0" w:rsidRP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>Профілактика гіпервітамінозу D включає: дотримання пра</w:t>
      </w:r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вил та інструкцій застосування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препаратів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кальциферолу</w:t>
      </w:r>
      <w:proofErr w:type="spellEnd"/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 і УФО; індивідуальний </w:t>
      </w:r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підхід до приймання препаратів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кальциферолу</w:t>
      </w:r>
      <w:proofErr w:type="spellEnd"/>
      <w:r w:rsidRPr="009876A0">
        <w:rPr>
          <w:rFonts w:ascii="Times New Roman" w:hAnsi="Times New Roman" w:cs="Times New Roman"/>
          <w:sz w:val="28"/>
          <w:szCs w:val="28"/>
          <w:lang w:val="uk-UA"/>
        </w:rPr>
        <w:t>; сестринський контроль за кожною дити</w:t>
      </w:r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ною, яка отримує </w:t>
      </w:r>
      <w:proofErr w:type="spellStart"/>
      <w:r w:rsidR="00694692">
        <w:rPr>
          <w:rFonts w:ascii="Times New Roman" w:hAnsi="Times New Roman" w:cs="Times New Roman"/>
          <w:sz w:val="28"/>
          <w:szCs w:val="28"/>
          <w:lang w:val="uk-UA"/>
        </w:rPr>
        <w:t>кальциферол</w:t>
      </w:r>
      <w:proofErr w:type="spellEnd"/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>профілактичною метою; лабораторний контроль - визначен</w:t>
      </w:r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ня кальцію в сечі за допомогою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проби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Сулковича</w:t>
      </w:r>
      <w:proofErr w:type="spellEnd"/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 (1 раз в 7-10 днів); виявлення перших симпто</w:t>
      </w:r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мів D-вітамінної інтоксикації,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що потребує контрою лікаря, відміни препаратів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кальци</w:t>
      </w:r>
      <w:r w:rsidR="00694692">
        <w:rPr>
          <w:rFonts w:ascii="Times New Roman" w:hAnsi="Times New Roman" w:cs="Times New Roman"/>
          <w:sz w:val="28"/>
          <w:szCs w:val="28"/>
          <w:lang w:val="uk-UA"/>
        </w:rPr>
        <w:t>феролу</w:t>
      </w:r>
      <w:proofErr w:type="spellEnd"/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 і кальцію, біохімічного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>дослідження крові на кальцій; проведення медичною с</w:t>
      </w:r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естрою </w:t>
      </w:r>
      <w:proofErr w:type="spellStart"/>
      <w:r w:rsidR="00694692">
        <w:rPr>
          <w:rFonts w:ascii="Times New Roman" w:hAnsi="Times New Roman" w:cs="Times New Roman"/>
          <w:sz w:val="28"/>
          <w:szCs w:val="28"/>
          <w:lang w:val="uk-UA"/>
        </w:rPr>
        <w:t>санпросвітньої</w:t>
      </w:r>
      <w:proofErr w:type="spellEnd"/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 роботи з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>батьками, орієнтація батьків на чітке дотримання усіх по</w:t>
      </w:r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рад лікаря щодо призначень доз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кальциферолу</w:t>
      </w:r>
      <w:proofErr w:type="spellEnd"/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876A0" w:rsidRDefault="009876A0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Після закінчення курсу лікування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кальциферолом</w:t>
      </w:r>
      <w:proofErr w:type="spellEnd"/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 потрібн</w:t>
      </w:r>
      <w:r w:rsidR="00694692">
        <w:rPr>
          <w:rFonts w:ascii="Times New Roman" w:hAnsi="Times New Roman" w:cs="Times New Roman"/>
          <w:sz w:val="28"/>
          <w:szCs w:val="28"/>
          <w:lang w:val="uk-UA"/>
        </w:rPr>
        <w:t xml:space="preserve">о направити матір з дитиною до </w:t>
      </w:r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лікаря і виписати направлення на дослідження сечі на пробу </w:t>
      </w:r>
      <w:proofErr w:type="spellStart"/>
      <w:r w:rsidRPr="009876A0">
        <w:rPr>
          <w:rFonts w:ascii="Times New Roman" w:hAnsi="Times New Roman" w:cs="Times New Roman"/>
          <w:sz w:val="28"/>
          <w:szCs w:val="28"/>
          <w:lang w:val="uk-UA"/>
        </w:rPr>
        <w:t>Сулковича</w:t>
      </w:r>
      <w:proofErr w:type="spellEnd"/>
      <w:r w:rsidRPr="009876A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94692" w:rsidRDefault="00694692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4692" w:rsidRDefault="00694692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4692" w:rsidRDefault="00694692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4692" w:rsidRDefault="00694692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4692" w:rsidRPr="009876A0" w:rsidRDefault="00694692" w:rsidP="009876A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4692" w:rsidRPr="00694692" w:rsidRDefault="00694692" w:rsidP="0069469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ГІПОКАЛЬЦІЄМІЧНИЙ СИНДРОМ  (СПАЗМОФІЛІЯ)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b/>
          <w:sz w:val="28"/>
          <w:szCs w:val="28"/>
          <w:lang w:val="uk-UA"/>
        </w:rPr>
        <w:t>Спазмофілія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 - захворювання, яке характеризується схильністю 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ітей віком перших 6-18 місяців 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життя до судом і спастичних станів, </w:t>
      </w:r>
      <w:proofErr w:type="spellStart"/>
      <w:r w:rsidRPr="00694692">
        <w:rPr>
          <w:rFonts w:ascii="Times New Roman" w:hAnsi="Times New Roman" w:cs="Times New Roman"/>
          <w:sz w:val="28"/>
          <w:szCs w:val="28"/>
          <w:lang w:val="uk-UA"/>
        </w:rPr>
        <w:t>патогенетично</w:t>
      </w:r>
      <w:proofErr w:type="spellEnd"/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 пов'яза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них з рахітом. Спостерігається 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частіше у хлопчиків, захворювання дає прояви рано навесні, з підвищенням інсоляції. 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sz w:val="28"/>
          <w:szCs w:val="28"/>
          <w:lang w:val="uk-UA"/>
        </w:rPr>
        <w:t>При спазмофілії порушується мінеральний обмін, підвищ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ується механічна і гальванічна 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нервово-м'язова збудливість, що може призвести до появи тонічних і </w:t>
      </w:r>
      <w:proofErr w:type="spellStart"/>
      <w:r w:rsidRPr="00694692">
        <w:rPr>
          <w:rFonts w:ascii="Times New Roman" w:hAnsi="Times New Roman" w:cs="Times New Roman"/>
          <w:sz w:val="28"/>
          <w:szCs w:val="28"/>
          <w:lang w:val="uk-UA"/>
        </w:rPr>
        <w:t>клонічних</w:t>
      </w:r>
      <w:proofErr w:type="spellEnd"/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 судом. 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Спазмофілія уражує 3,5-4% дітей перших 2 років життя. 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Чинники. 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Головні чинники: 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Спазмофілія   виникає у разі </w:t>
      </w:r>
      <w:proofErr w:type="spellStart"/>
      <w:r w:rsidRPr="00694692">
        <w:rPr>
          <w:rFonts w:ascii="Times New Roman" w:hAnsi="Times New Roman" w:cs="Times New Roman"/>
          <w:sz w:val="28"/>
          <w:szCs w:val="28"/>
          <w:lang w:val="uk-UA"/>
        </w:rPr>
        <w:t>гіпокальціємії</w:t>
      </w:r>
      <w:proofErr w:type="spellEnd"/>
      <w:r w:rsidRPr="00694692">
        <w:rPr>
          <w:rFonts w:ascii="Times New Roman" w:hAnsi="Times New Roman" w:cs="Times New Roman"/>
          <w:sz w:val="28"/>
          <w:szCs w:val="28"/>
          <w:lang w:val="uk-UA"/>
        </w:rPr>
        <w:t>, яка розвивається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тлі електролітного дисбалансу 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>і алкалозу. Цьому сприяє швидке збільшення активного вітаміну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D в крові. Вміст вітаміну D в 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крові може збільшуватися в таких випадках: 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1. Приймання ергокальциферолу або </w:t>
      </w:r>
      <w:proofErr w:type="spellStart"/>
      <w:r w:rsidRPr="00694692">
        <w:rPr>
          <w:rFonts w:ascii="Times New Roman" w:hAnsi="Times New Roman" w:cs="Times New Roman"/>
          <w:sz w:val="28"/>
          <w:szCs w:val="28"/>
          <w:lang w:val="uk-UA"/>
        </w:rPr>
        <w:t>холекальциферолу</w:t>
      </w:r>
      <w:proofErr w:type="spellEnd"/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 одночасно з УФО. 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2. Одночасне приймання великих доз вітамінів - ергокальциферолу або </w:t>
      </w:r>
      <w:proofErr w:type="spellStart"/>
      <w:r w:rsidRPr="00694692">
        <w:rPr>
          <w:rFonts w:ascii="Times New Roman" w:hAnsi="Times New Roman" w:cs="Times New Roman"/>
          <w:sz w:val="28"/>
          <w:szCs w:val="28"/>
          <w:lang w:val="uk-UA"/>
        </w:rPr>
        <w:t>холекальциферолу</w:t>
      </w:r>
      <w:proofErr w:type="spellEnd"/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876A0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3.Тривала експозиція сонячного опромінення великих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ділянок шкіри навесні, коли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УФ-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>промені</w:t>
      </w:r>
      <w:proofErr w:type="spellEnd"/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 справляють дуже сильну дію.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4. Порушення  функції </w:t>
      </w:r>
      <w:proofErr w:type="spellStart"/>
      <w:r w:rsidRPr="00694692">
        <w:rPr>
          <w:rFonts w:ascii="Times New Roman" w:hAnsi="Times New Roman" w:cs="Times New Roman"/>
          <w:sz w:val="28"/>
          <w:szCs w:val="28"/>
          <w:lang w:val="uk-UA"/>
        </w:rPr>
        <w:t>паращитовидних</w:t>
      </w:r>
      <w:proofErr w:type="spellEnd"/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 залоз призводить до </w:t>
      </w:r>
      <w:proofErr w:type="spellStart"/>
      <w:r w:rsidRPr="00694692">
        <w:rPr>
          <w:rFonts w:ascii="Times New Roman" w:hAnsi="Times New Roman" w:cs="Times New Roman"/>
          <w:sz w:val="28"/>
          <w:szCs w:val="28"/>
          <w:lang w:val="uk-UA"/>
        </w:rPr>
        <w:t>гіпокальціємії</w:t>
      </w:r>
      <w:proofErr w:type="spellEnd"/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5. Зниження всмоктування кальцію в кишках. 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6. Збільшення виділення кальцію з сечею. 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Чинники, що сприяють розвиткові захворювання: 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1. Недоношені діти хворіють частіше. 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2. Посилюють напади судом знижений рівень магнію, натрію, хлоридів у крові, віт. В1 і В6. </w:t>
      </w:r>
    </w:p>
    <w:p w:rsid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3. Провокують напади спазмофілії </w:t>
      </w:r>
      <w:proofErr w:type="spellStart"/>
      <w:r w:rsidRPr="00694692">
        <w:rPr>
          <w:rFonts w:ascii="Times New Roman" w:hAnsi="Times New Roman" w:cs="Times New Roman"/>
          <w:sz w:val="28"/>
          <w:szCs w:val="28"/>
          <w:lang w:val="uk-UA"/>
        </w:rPr>
        <w:t>кищкові</w:t>
      </w:r>
      <w:proofErr w:type="spellEnd"/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 розлади, блюванн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я, підвищена температура тіла, 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>тривалий плач, різні захворювання.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Спазмофілія пов'язана з періодом реконвалесценції рахіту середньої важкості або важкого. </w:t>
      </w:r>
    </w:p>
    <w:p w:rsid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sz w:val="28"/>
          <w:szCs w:val="28"/>
          <w:lang w:val="uk-UA"/>
        </w:rPr>
        <w:t>Раптове підвищення активної форми вітаміну D в крові пр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игнічує функцію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паращитовидних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>залоз, стимулює всмоктування солей кальцію і фосфор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в кишках та їх реабсорбцію в 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>канальцях нирок. Підвищується лужний резерв крові і розвивається алкалоз. Кальцій почи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нає 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відкладатися в кістках і рівень його в крові падає. Одночасно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гіпокальціємією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розвивається </w:t>
      </w:r>
      <w:proofErr w:type="spellStart"/>
      <w:r w:rsidRPr="00694692">
        <w:rPr>
          <w:rFonts w:ascii="Times New Roman" w:hAnsi="Times New Roman" w:cs="Times New Roman"/>
          <w:sz w:val="28"/>
          <w:szCs w:val="28"/>
          <w:lang w:val="uk-UA"/>
        </w:rPr>
        <w:t>гіперкаліємія</w:t>
      </w:r>
      <w:proofErr w:type="spellEnd"/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 (калій - біологічний антагоніст кальцію). За цих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умов підвищується збудливість 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>нервової та м'язової систем в організмі і будь-який зовнішній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одразник (сильні емоції, плач, 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>висока температура, блювання тощо) призводить до нападу спазмофілії.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Класифікація. 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694692">
        <w:rPr>
          <w:rFonts w:ascii="Times New Roman" w:hAnsi="Times New Roman" w:cs="Times New Roman"/>
          <w:b/>
          <w:sz w:val="28"/>
          <w:szCs w:val="28"/>
          <w:lang w:val="uk-UA"/>
        </w:rPr>
        <w:t>Явна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694692">
        <w:rPr>
          <w:rFonts w:ascii="Times New Roman" w:hAnsi="Times New Roman" w:cs="Times New Roman"/>
          <w:sz w:val="28"/>
          <w:szCs w:val="28"/>
          <w:lang w:val="uk-UA"/>
        </w:rPr>
        <w:t>маніфестна</w:t>
      </w:r>
      <w:proofErr w:type="spellEnd"/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) форма: 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    а) </w:t>
      </w:r>
      <w:proofErr w:type="spellStart"/>
      <w:r w:rsidRPr="00694692">
        <w:rPr>
          <w:rFonts w:ascii="Times New Roman" w:hAnsi="Times New Roman" w:cs="Times New Roman"/>
          <w:sz w:val="28"/>
          <w:szCs w:val="28"/>
          <w:lang w:val="uk-UA"/>
        </w:rPr>
        <w:t>ларингоспазм</w:t>
      </w:r>
      <w:proofErr w:type="spellEnd"/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    б) </w:t>
      </w:r>
      <w:proofErr w:type="spellStart"/>
      <w:r w:rsidRPr="00694692">
        <w:rPr>
          <w:rFonts w:ascii="Times New Roman" w:hAnsi="Times New Roman" w:cs="Times New Roman"/>
          <w:sz w:val="28"/>
          <w:szCs w:val="28"/>
          <w:lang w:val="uk-UA"/>
        </w:rPr>
        <w:t>карпопедальний</w:t>
      </w:r>
      <w:proofErr w:type="spellEnd"/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 спазм; 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    в) еклампсія. </w:t>
      </w:r>
    </w:p>
    <w:p w:rsid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694692">
        <w:rPr>
          <w:rFonts w:ascii="Times New Roman" w:hAnsi="Times New Roman" w:cs="Times New Roman"/>
          <w:b/>
          <w:sz w:val="28"/>
          <w:szCs w:val="28"/>
          <w:lang w:val="uk-UA"/>
        </w:rPr>
        <w:t>Латентна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 (прихована) </w:t>
      </w:r>
      <w:proofErr w:type="spellStart"/>
      <w:r w:rsidRPr="00694692">
        <w:rPr>
          <w:rFonts w:ascii="Times New Roman" w:hAnsi="Times New Roman" w:cs="Times New Roman"/>
          <w:sz w:val="28"/>
          <w:szCs w:val="28"/>
          <w:lang w:val="uk-UA"/>
        </w:rPr>
        <w:t>флрма</w:t>
      </w:r>
      <w:proofErr w:type="spellEnd"/>
      <w:r w:rsidRPr="0069469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Клінічні прояви. (явна)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94692">
        <w:rPr>
          <w:rFonts w:ascii="Times New Roman" w:hAnsi="Times New Roman" w:cs="Times New Roman"/>
          <w:b/>
          <w:sz w:val="28"/>
          <w:szCs w:val="28"/>
          <w:lang w:val="uk-UA"/>
        </w:rPr>
        <w:t>Карпопедальний</w:t>
      </w:r>
      <w:proofErr w:type="spellEnd"/>
      <w:r w:rsidRPr="006946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спазм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  - тонічне скорочення м'язів кистей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стоп. Під час нападу кінцівки 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>зігнуті у великих суглобах, плечі притиснуті до тулуба, кисті опу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щені, пальці  стиснуті в кулак 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>або максимально зігнуті, великий палець приведений до долон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і, долонне згинання І, ІV, і V 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>пальців, ІІ і ІІІ розігнуті (“рука акушера”). Стопа  в стані різкого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плантарного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згинання , пальці 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стиснуті. 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94692">
        <w:rPr>
          <w:rFonts w:ascii="Times New Roman" w:hAnsi="Times New Roman" w:cs="Times New Roman"/>
          <w:sz w:val="28"/>
          <w:szCs w:val="28"/>
          <w:lang w:val="uk-UA"/>
        </w:rPr>
        <w:t>Карпопедальний</w:t>
      </w:r>
      <w:proofErr w:type="spellEnd"/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 спазм може продовжуватися декілька хвилин, 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один або діб. У разі тривалого 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спазму на тильній поверхні стоп і кистей може </w:t>
      </w:r>
      <w:proofErr w:type="spellStart"/>
      <w:r w:rsidRPr="00694692">
        <w:rPr>
          <w:rFonts w:ascii="Times New Roman" w:hAnsi="Times New Roman" w:cs="Times New Roman"/>
          <w:sz w:val="28"/>
          <w:szCs w:val="28"/>
          <w:lang w:val="uk-UA"/>
        </w:rPr>
        <w:t>розвинутися</w:t>
      </w:r>
      <w:proofErr w:type="spellEnd"/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 набряк. 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Можливі також спазми інших груп м'язів: 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sz w:val="28"/>
          <w:szCs w:val="28"/>
          <w:lang w:val="uk-UA"/>
        </w:rPr>
        <w:t>1. Тонічні судоми обличчя характеризуються наявністю “маск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и”: спазм м'язів очних яблук – 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стан  косоокості; виникає тризм жувальних м'язів і ригідність м'язів потилиці. 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694692">
        <w:rPr>
          <w:rFonts w:ascii="Times New Roman" w:hAnsi="Times New Roman" w:cs="Times New Roman"/>
          <w:sz w:val="28"/>
          <w:szCs w:val="28"/>
          <w:lang w:val="uk-UA"/>
        </w:rPr>
        <w:t>Бронхоспазм</w:t>
      </w:r>
      <w:proofErr w:type="spellEnd"/>
      <w:r w:rsidRPr="00694692">
        <w:rPr>
          <w:rFonts w:ascii="Times New Roman" w:hAnsi="Times New Roman" w:cs="Times New Roman"/>
          <w:sz w:val="28"/>
          <w:szCs w:val="28"/>
          <w:lang w:val="uk-UA"/>
        </w:rPr>
        <w:t>, який призводить до порушення ритму 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хання. Особливо небезпечними є 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затримка і зупинка  дихання. 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3. Спазм серцевого м'яза із загрозою зупинки серця. 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4. Спазм </w:t>
      </w:r>
      <w:proofErr w:type="spellStart"/>
      <w:r w:rsidRPr="00694692">
        <w:rPr>
          <w:rFonts w:ascii="Times New Roman" w:hAnsi="Times New Roman" w:cs="Times New Roman"/>
          <w:sz w:val="28"/>
          <w:szCs w:val="28"/>
          <w:lang w:val="uk-UA"/>
        </w:rPr>
        <w:t>непосмугованих</w:t>
      </w:r>
      <w:proofErr w:type="spellEnd"/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 м'язів кишок і сечових шляхів призводить до ішурії та закрепів. 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94692">
        <w:rPr>
          <w:rFonts w:ascii="Times New Roman" w:hAnsi="Times New Roman" w:cs="Times New Roman"/>
          <w:b/>
          <w:sz w:val="28"/>
          <w:szCs w:val="28"/>
          <w:lang w:val="uk-UA"/>
        </w:rPr>
        <w:t>Ларингоспазм</w:t>
      </w:r>
      <w:proofErr w:type="spellEnd"/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 - спазм голосової щілини. Він виникає гостро, </w:t>
      </w:r>
      <w:proofErr w:type="spellStart"/>
      <w:r w:rsidRPr="00694692">
        <w:rPr>
          <w:rFonts w:ascii="Times New Roman" w:hAnsi="Times New Roman" w:cs="Times New Roman"/>
          <w:sz w:val="28"/>
          <w:szCs w:val="28"/>
          <w:lang w:val="uk-UA"/>
        </w:rPr>
        <w:t>нападоподібно</w:t>
      </w:r>
      <w:proofErr w:type="spellEnd"/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Неповне закриття голосової щілини - легкий спазм. Спостерігається блідість шкіри, 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утруднення вдиху, він стає гучним або хриплим, дихання шумне. 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sz w:val="28"/>
          <w:szCs w:val="28"/>
          <w:lang w:val="uk-UA"/>
        </w:rPr>
        <w:t>Повне закриття голосової щілини характеризується розвитком ціанозу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екзофтальму. Дитина 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>лякається, вкривається липким холодним потом. На коротки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 час непритомніє, зупиняється 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дихання. Далі за повним спазмом голосової щілини настає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гучний вдих - “півнячий крик”. 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>Триває напад від кількох секунд до 1-2 хвилин. Може повто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рюватися протягом доби. 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b/>
          <w:sz w:val="28"/>
          <w:szCs w:val="28"/>
          <w:lang w:val="uk-UA"/>
        </w:rPr>
        <w:t>Еклампсія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 - загальний напад </w:t>
      </w:r>
      <w:proofErr w:type="spellStart"/>
      <w:r w:rsidRPr="00694692">
        <w:rPr>
          <w:rFonts w:ascii="Times New Roman" w:hAnsi="Times New Roman" w:cs="Times New Roman"/>
          <w:sz w:val="28"/>
          <w:szCs w:val="28"/>
          <w:lang w:val="uk-UA"/>
        </w:rPr>
        <w:t>клоніко-тонічних</w:t>
      </w:r>
      <w:proofErr w:type="spellEnd"/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 судом із непритомністю. </w:t>
      </w:r>
    </w:p>
    <w:p w:rsidR="00694692" w:rsidRPr="00694692" w:rsidRDefault="00694692" w:rsidP="0069469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sz w:val="28"/>
          <w:szCs w:val="28"/>
          <w:lang w:val="uk-UA"/>
        </w:rPr>
        <w:t>У разі легкого перебігу напад обмежується заціпенінням,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загальмованістю, посіпуванням 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м’язів обличчя, кінцівок, блідістю дитини. Важкий напад починається 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посіпування мімічних 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>м'язів обличчя, далі приєднуються судоми кінцівок, ригід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ність м'язів потилиці, розлади 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>дихання, загальний ціаноз. Дитина непритомніє, з'являє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ться піна на губах, мимовільне 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сечовиділення та дефекація. Може виникнути зупинка дихання і серця. </w:t>
      </w:r>
    </w:p>
    <w:p w:rsidR="009C7B51" w:rsidRPr="009C7B51" w:rsidRDefault="00694692" w:rsidP="009C7B5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У дітей віком до 1 року частіше виникають </w:t>
      </w:r>
      <w:proofErr w:type="spellStart"/>
      <w:r w:rsidRPr="00694692">
        <w:rPr>
          <w:rFonts w:ascii="Times New Roman" w:hAnsi="Times New Roman" w:cs="Times New Roman"/>
          <w:sz w:val="28"/>
          <w:szCs w:val="28"/>
          <w:lang w:val="uk-UA"/>
        </w:rPr>
        <w:t>клонічні</w:t>
      </w:r>
      <w:proofErr w:type="spellEnd"/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 судоми, а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ісля року - тонічні. В перші 6 </w:t>
      </w:r>
      <w:r w:rsidRPr="00694692">
        <w:rPr>
          <w:rFonts w:ascii="Times New Roman" w:hAnsi="Times New Roman" w:cs="Times New Roman"/>
          <w:sz w:val="28"/>
          <w:szCs w:val="28"/>
          <w:lang w:val="uk-UA"/>
        </w:rPr>
        <w:t xml:space="preserve">місяців до еклампсії приєднується </w:t>
      </w:r>
      <w:proofErr w:type="spellStart"/>
      <w:r w:rsidRPr="00694692">
        <w:rPr>
          <w:rFonts w:ascii="Times New Roman" w:hAnsi="Times New Roman" w:cs="Times New Roman"/>
          <w:sz w:val="28"/>
          <w:szCs w:val="28"/>
          <w:lang w:val="uk-UA"/>
        </w:rPr>
        <w:t>ларингоспазм</w:t>
      </w:r>
      <w:proofErr w:type="spellEnd"/>
      <w:r w:rsidRPr="006946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C7B51">
        <w:rPr>
          <w:rFonts w:ascii="Times New Roman" w:hAnsi="Times New Roman" w:cs="Times New Roman"/>
          <w:sz w:val="28"/>
          <w:szCs w:val="28"/>
          <w:lang w:val="uk-UA"/>
        </w:rPr>
        <w:t xml:space="preserve">( </w:t>
      </w:r>
      <w:r w:rsidR="009C7B51" w:rsidRPr="009C7B51">
        <w:rPr>
          <w:rFonts w:ascii="Times New Roman" w:hAnsi="Times New Roman" w:cs="Times New Roman"/>
          <w:b/>
          <w:sz w:val="28"/>
          <w:szCs w:val="28"/>
          <w:lang w:val="uk-UA"/>
        </w:rPr>
        <w:t>Тонічні судоми: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sz w:val="28"/>
          <w:szCs w:val="28"/>
          <w:lang w:val="uk-UA"/>
        </w:rPr>
        <w:t>М'язи тривалий час знаходяться в напружен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ому стані, без ритмічних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рухів.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>Тіло</w:t>
      </w:r>
      <w:proofErr w:type="spellEnd"/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 або кінцівки мо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жуть "застигати" в певній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позі.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>Зазвичай</w:t>
      </w:r>
      <w:proofErr w:type="spellEnd"/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 тривають довше, ніж </w:t>
      </w:r>
      <w:proofErr w:type="spellStart"/>
      <w:r w:rsidRPr="009C7B51">
        <w:rPr>
          <w:rFonts w:ascii="Times New Roman" w:hAnsi="Times New Roman" w:cs="Times New Roman"/>
          <w:sz w:val="28"/>
          <w:szCs w:val="28"/>
          <w:lang w:val="uk-UA"/>
        </w:rPr>
        <w:t>клонічні</w:t>
      </w:r>
      <w:proofErr w:type="spellEnd"/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 судоми.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9C7B51">
        <w:rPr>
          <w:rFonts w:ascii="Times New Roman" w:hAnsi="Times New Roman" w:cs="Times New Roman"/>
          <w:b/>
          <w:sz w:val="28"/>
          <w:szCs w:val="28"/>
          <w:lang w:val="uk-UA"/>
        </w:rPr>
        <w:t>Клонічні</w:t>
      </w:r>
      <w:proofErr w:type="spellEnd"/>
      <w:r w:rsidRPr="009C7B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судоми:</w:t>
      </w:r>
    </w:p>
    <w:p w:rsid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sz w:val="28"/>
          <w:szCs w:val="28"/>
          <w:lang w:val="uk-UA"/>
        </w:rPr>
        <w:t>Швидкі, ритмічні скорочення та 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озслаблення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м'язів.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>Нагад</w:t>
      </w:r>
      <w:r>
        <w:rPr>
          <w:rFonts w:ascii="Times New Roman" w:hAnsi="Times New Roman" w:cs="Times New Roman"/>
          <w:sz w:val="28"/>
          <w:szCs w:val="28"/>
          <w:lang w:val="uk-UA"/>
        </w:rPr>
        <w:t>ують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поштовхи або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посмикування.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proofErr w:type="spellEnd"/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 чергуватися з тонічними судомами, утворюючи змішаний тип.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b/>
          <w:sz w:val="28"/>
          <w:szCs w:val="28"/>
          <w:lang w:val="uk-UA"/>
        </w:rPr>
        <w:t>Клінічні прояви  латентної спазмофілії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  характеризуються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підвищеною збудливістю дитини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і чіткими симптомами.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Симптом </w:t>
      </w:r>
      <w:proofErr w:type="spellStart"/>
      <w:r w:rsidRPr="009C7B51">
        <w:rPr>
          <w:rFonts w:ascii="Times New Roman" w:hAnsi="Times New Roman" w:cs="Times New Roman"/>
          <w:b/>
          <w:sz w:val="28"/>
          <w:szCs w:val="28"/>
          <w:lang w:val="uk-UA"/>
        </w:rPr>
        <w:t>Хвостека</w:t>
      </w:r>
      <w:proofErr w:type="spellEnd"/>
      <w:r w:rsidRPr="009C7B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>- у разі легкого постукування пальцем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 щоці у ділянці підочної ямки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виникає скорочення м'язів обличчя на відповідному боці.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Симптом </w:t>
      </w:r>
      <w:proofErr w:type="spellStart"/>
      <w:r w:rsidRPr="009C7B51">
        <w:rPr>
          <w:rFonts w:ascii="Times New Roman" w:hAnsi="Times New Roman" w:cs="Times New Roman"/>
          <w:b/>
          <w:sz w:val="28"/>
          <w:szCs w:val="28"/>
          <w:lang w:val="uk-UA"/>
        </w:rPr>
        <w:t>Труссо</w:t>
      </w:r>
      <w:proofErr w:type="spellEnd"/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 - після стискання судинно-нервового пучка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плеча через 3-5 хвилин виникає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тетанія кисті (“рука акушера”),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Симптом </w:t>
      </w:r>
      <w:proofErr w:type="spellStart"/>
      <w:r w:rsidRPr="009C7B51">
        <w:rPr>
          <w:rFonts w:ascii="Times New Roman" w:hAnsi="Times New Roman" w:cs="Times New Roman"/>
          <w:b/>
          <w:sz w:val="28"/>
          <w:szCs w:val="28"/>
          <w:lang w:val="uk-UA"/>
        </w:rPr>
        <w:t>Ерба</w:t>
      </w:r>
      <w:proofErr w:type="spellEnd"/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 - подразнення серединного нерва у ділянці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ліктьового згину гальванічним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струмом призводить до скорочення м'язів кінцівки. Сила струму - менша за 5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 ( в нормі -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більша за 5 мА).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b/>
          <w:sz w:val="28"/>
          <w:szCs w:val="28"/>
          <w:lang w:val="uk-UA"/>
        </w:rPr>
        <w:t>Феномен Маслова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  - короткочасна зупинка дихання внаслідо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 больового подразнення голкою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( у здорової дитини не виникає). </w:t>
      </w:r>
    </w:p>
    <w:p w:rsidR="00694692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Симптом </w:t>
      </w:r>
      <w:proofErr w:type="spellStart"/>
      <w:r w:rsidRPr="009C7B51">
        <w:rPr>
          <w:rFonts w:ascii="Times New Roman" w:hAnsi="Times New Roman" w:cs="Times New Roman"/>
          <w:b/>
          <w:sz w:val="28"/>
          <w:szCs w:val="28"/>
          <w:lang w:val="uk-UA"/>
        </w:rPr>
        <w:t>Люста</w:t>
      </w:r>
      <w:proofErr w:type="spellEnd"/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9C7B51">
        <w:rPr>
          <w:rFonts w:ascii="Times New Roman" w:hAnsi="Times New Roman" w:cs="Times New Roman"/>
          <w:sz w:val="28"/>
          <w:szCs w:val="28"/>
          <w:lang w:val="uk-UA"/>
        </w:rPr>
        <w:t>плантарне</w:t>
      </w:r>
      <w:proofErr w:type="spellEnd"/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 згинання стопи і відведення її вбі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 під час постукування у місці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>виходу малогомілкового нерва біля голівки малогомілкової кістки.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Оцінка стану: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sz w:val="28"/>
          <w:szCs w:val="28"/>
          <w:lang w:val="uk-UA"/>
        </w:rPr>
        <w:t>Оцінка стану дитини медичною сестрою базується на вияв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ленні ознак рахіту: деформації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кісток, підвищенні пітливості, збудження центральної нервової системи.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sz w:val="28"/>
          <w:szCs w:val="28"/>
          <w:lang w:val="uk-UA"/>
        </w:rPr>
        <w:t>Спостерігаючи за дитиною слід звертати увагу на виникнення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тремору кінцівок, підборіддя,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>посіпування мімічних м'язів, нерівномірне дихання. Потрібн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 враховувати вік дитини, пору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>року, клінічні та рентгенологічні симптоми явно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форми спазмофілії та періоду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реконвалесценції рахіту.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Аналіз виявлених симптомів спазмофілії дозволяє медичній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сестрі разом з батьками дитини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сформулювати наявні та потенційні проблеми і скласти план сестринського догляду.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План сестринського догляду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Допомога дітям із </w:t>
      </w:r>
      <w:proofErr w:type="spellStart"/>
      <w:r w:rsidRPr="009C7B51">
        <w:rPr>
          <w:rFonts w:ascii="Times New Roman" w:hAnsi="Times New Roman" w:cs="Times New Roman"/>
          <w:b/>
          <w:sz w:val="28"/>
          <w:szCs w:val="28"/>
          <w:lang w:val="uk-UA"/>
        </w:rPr>
        <w:t>ларингоспазмом</w:t>
      </w:r>
      <w:proofErr w:type="spellEnd"/>
      <w:r w:rsidRPr="009C7B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1. Повернути дитину на бік.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2. Забезпечити доступ свіжого повітря.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3. Покропити обличчя дитини холодною водою.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4. Натиснути на корінь язика.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5. Якщо дихання не відновлюється, приступити до штучної вентиляції легень.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Внутрішньом'язово </w:t>
      </w:r>
      <w:proofErr w:type="spellStart"/>
      <w:r w:rsidRPr="009C7B51">
        <w:rPr>
          <w:rFonts w:ascii="Times New Roman" w:hAnsi="Times New Roman" w:cs="Times New Roman"/>
          <w:sz w:val="28"/>
          <w:szCs w:val="28"/>
          <w:lang w:val="uk-UA"/>
        </w:rPr>
        <w:t>протисудомні</w:t>
      </w:r>
      <w:proofErr w:type="spellEnd"/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 препарати: 0,5% розч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ин седуксену (або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сибазону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), з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подальшим введенням препаратів кальцію.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Допомога дітям із судомним синдромом на тлі спазмофілії.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9C7B51">
        <w:rPr>
          <w:rFonts w:ascii="Times New Roman" w:hAnsi="Times New Roman" w:cs="Times New Roman"/>
          <w:sz w:val="28"/>
          <w:szCs w:val="28"/>
          <w:lang w:val="uk-UA"/>
        </w:rPr>
        <w:t>Внутрішньом’язово</w:t>
      </w:r>
      <w:proofErr w:type="spellEnd"/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 10% розчин кальцію </w:t>
      </w:r>
      <w:proofErr w:type="spellStart"/>
      <w:r w:rsidRPr="009C7B51">
        <w:rPr>
          <w:rFonts w:ascii="Times New Roman" w:hAnsi="Times New Roman" w:cs="Times New Roman"/>
          <w:sz w:val="28"/>
          <w:szCs w:val="28"/>
          <w:lang w:val="uk-UA"/>
        </w:rPr>
        <w:t>глюконату</w:t>
      </w:r>
      <w:proofErr w:type="spellEnd"/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 0,2-0,3 </w:t>
      </w:r>
      <w:proofErr w:type="spellStart"/>
      <w:r w:rsidRPr="009C7B51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 на 1 кг маси тіла.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Внутрішньом'язово </w:t>
      </w:r>
      <w:proofErr w:type="spellStart"/>
      <w:r w:rsidRPr="009C7B51">
        <w:rPr>
          <w:rFonts w:ascii="Times New Roman" w:hAnsi="Times New Roman" w:cs="Times New Roman"/>
          <w:sz w:val="28"/>
          <w:szCs w:val="28"/>
          <w:lang w:val="uk-UA"/>
        </w:rPr>
        <w:t>протисудомний</w:t>
      </w:r>
      <w:proofErr w:type="spellEnd"/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 препарат: 0,5% розчин седуксену або  </w:t>
      </w:r>
      <w:proofErr w:type="spellStart"/>
      <w:r w:rsidRPr="009C7B51">
        <w:rPr>
          <w:rFonts w:ascii="Times New Roman" w:hAnsi="Times New Roman" w:cs="Times New Roman"/>
          <w:sz w:val="28"/>
          <w:szCs w:val="28"/>
          <w:lang w:val="uk-UA"/>
        </w:rPr>
        <w:t>сибазону</w:t>
      </w:r>
      <w:proofErr w:type="spellEnd"/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9C7B51">
        <w:rPr>
          <w:rFonts w:ascii="Times New Roman" w:hAnsi="Times New Roman" w:cs="Times New Roman"/>
          <w:sz w:val="28"/>
          <w:szCs w:val="28"/>
          <w:lang w:val="uk-UA"/>
        </w:rPr>
        <w:t>Глюкокортикоїди</w:t>
      </w:r>
      <w:proofErr w:type="spellEnd"/>
      <w:r w:rsidRPr="009C7B51">
        <w:rPr>
          <w:rFonts w:ascii="Times New Roman" w:hAnsi="Times New Roman" w:cs="Times New Roman"/>
          <w:sz w:val="28"/>
          <w:szCs w:val="28"/>
          <w:lang w:val="uk-UA"/>
        </w:rPr>
        <w:t>: внутрішньовенно гідрокортизон - 5-10 мг н</w:t>
      </w:r>
      <w:r>
        <w:rPr>
          <w:rFonts w:ascii="Times New Roman" w:hAnsi="Times New Roman" w:cs="Times New Roman"/>
          <w:sz w:val="28"/>
          <w:szCs w:val="28"/>
          <w:lang w:val="uk-UA"/>
        </w:rPr>
        <w:t>а 1 кг маси тіла або в/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м’язово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преднізолон - 2-3 мг на 1 кг маси тіла.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4. Оксигенотерапія (в стаціонарі при зниженні  сатурації).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sz w:val="28"/>
          <w:szCs w:val="28"/>
          <w:lang w:val="uk-UA"/>
        </w:rPr>
        <w:t>5. Після зняття судомного синдрому давати хворому 10% роз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чин амонію хлориду по 1 чайній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або 1 десертній ложці 3-4 рази на добу, 10% розчин кальцію </w:t>
      </w:r>
      <w:proofErr w:type="spellStart"/>
      <w:r w:rsidRPr="009C7B51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люконату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або кальцію хлориду -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по 1 чайній ложці 3 рази на добу протягом 2-3 тижнів. </w:t>
      </w:r>
      <w:proofErr w:type="spellStart"/>
      <w:r w:rsidRPr="009C7B51">
        <w:rPr>
          <w:rFonts w:ascii="Times New Roman" w:hAnsi="Times New Roman" w:cs="Times New Roman"/>
          <w:b/>
          <w:sz w:val="28"/>
          <w:szCs w:val="28"/>
          <w:lang w:val="uk-UA"/>
        </w:rPr>
        <w:t>Протирахітичне</w:t>
      </w:r>
      <w:proofErr w:type="spellEnd"/>
      <w:r w:rsidRPr="009C7B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лікування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розпочинають через 3 дні після призначення препаратів кальцію.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Оцінка результатів.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sz w:val="28"/>
          <w:szCs w:val="28"/>
          <w:lang w:val="uk-UA"/>
        </w:rPr>
        <w:t>Результати лікування і догляду медична сестра оцінює,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постерігаючи за дітьми під час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>активних патронажів. Напади спазмофілії після зняття першого прояву (</w:t>
      </w:r>
      <w:proofErr w:type="spellStart"/>
      <w:r w:rsidRPr="009C7B51">
        <w:rPr>
          <w:rFonts w:ascii="Times New Roman" w:hAnsi="Times New Roman" w:cs="Times New Roman"/>
          <w:sz w:val="28"/>
          <w:szCs w:val="28"/>
          <w:lang w:val="uk-UA"/>
        </w:rPr>
        <w:t>ларингоспазму</w:t>
      </w:r>
      <w:proofErr w:type="spellEnd"/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C7B51">
        <w:rPr>
          <w:rFonts w:ascii="Times New Roman" w:hAnsi="Times New Roman" w:cs="Times New Roman"/>
          <w:sz w:val="28"/>
          <w:szCs w:val="28"/>
          <w:lang w:val="uk-UA"/>
        </w:rPr>
        <w:t>карпопедального</w:t>
      </w:r>
      <w:proofErr w:type="spellEnd"/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 спазму, загальних </w:t>
      </w:r>
      <w:proofErr w:type="spellStart"/>
      <w:r w:rsidRPr="009C7B51">
        <w:rPr>
          <w:rFonts w:ascii="Times New Roman" w:hAnsi="Times New Roman" w:cs="Times New Roman"/>
          <w:sz w:val="28"/>
          <w:szCs w:val="28"/>
          <w:lang w:val="uk-UA"/>
        </w:rPr>
        <w:t>клоніко-тонічних</w:t>
      </w:r>
      <w:proofErr w:type="spellEnd"/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 судом) можуть повторюватися. Медична сестра в умовах домашнього стаціонару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lastRenderedPageBreak/>
        <w:t>спостерігає за клініч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ними проявами. Вона стежить за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проведенням подальшого медикаментозного лікування(зокрема препаратами кальцію).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sz w:val="28"/>
          <w:szCs w:val="28"/>
          <w:lang w:val="uk-UA"/>
        </w:rPr>
        <w:t>Медична сестра дає поради щодо харчування дитини і створ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ення для неї комфортних умов з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>метою уникнути зайвих подразнень, негативних емоцій, які викликають плач і призводить 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>гіпервентиляції легень, а тому посилюють алкалоз. Робота ме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дичної сестри спрямована також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на запобігання кишковим розладам, підвищення температури тіла, профілактику ГРЗ.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sz w:val="28"/>
          <w:szCs w:val="28"/>
          <w:lang w:val="uk-UA"/>
        </w:rPr>
        <w:t>Після припинення симптомів спазмофілії медична сестра направляє батьків з дитино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 на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>біохімічні обстеження. Тільки при нормалізації рівня 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альцію в крові,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крові можна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>проводити призначений лікарем курс лікування рахіту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кальциферолом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Проведення УФО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після нападів спазмофілії заборонено. </w:t>
      </w:r>
    </w:p>
    <w:p w:rsid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b/>
          <w:sz w:val="28"/>
          <w:szCs w:val="28"/>
          <w:lang w:val="uk-UA"/>
        </w:rPr>
        <w:t>Первинна профілактика спазмофілії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 включає запобіганн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у дітей рахіту або своєчасне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лікування  його фізіологічними дозами </w:t>
      </w:r>
      <w:proofErr w:type="spellStart"/>
      <w:r w:rsidRPr="009C7B51">
        <w:rPr>
          <w:rFonts w:ascii="Times New Roman" w:hAnsi="Times New Roman" w:cs="Times New Roman"/>
          <w:sz w:val="28"/>
          <w:szCs w:val="28"/>
          <w:lang w:val="uk-UA"/>
        </w:rPr>
        <w:t>кальциферолу</w:t>
      </w:r>
      <w:proofErr w:type="spellEnd"/>
      <w:r w:rsidRPr="009C7B51">
        <w:rPr>
          <w:rFonts w:ascii="Times New Roman" w:hAnsi="Times New Roman" w:cs="Times New Roman"/>
          <w:sz w:val="28"/>
          <w:szCs w:val="28"/>
          <w:lang w:val="uk-UA"/>
        </w:rPr>
        <w:t>. Втори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нна профілактика спрямована на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>своєчасне виявлення і лікування латентної форми спазмофілії,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 також тривалу терапію після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нападів. До 2-3 років життя обмін кальцію і фосфору у дітей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стабілізується, і патологічний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процес, пов’язаний з проявами спазмофілії, ліквідується.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7B51" w:rsidRDefault="009C7B51" w:rsidP="009C7B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b/>
          <w:sz w:val="28"/>
          <w:szCs w:val="28"/>
          <w:lang w:val="uk-UA"/>
        </w:rPr>
        <w:t>АНОМАЛІЇ КОНСТИТУЦІЇ.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b/>
          <w:sz w:val="28"/>
          <w:szCs w:val="28"/>
          <w:lang w:val="uk-UA"/>
        </w:rPr>
        <w:t>КОНСТИТУ́ЦІЯ ЛЮДИ́НИ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соматотип)– сукупність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морфологічних і функціональних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>особливостей організму людини, що склалася на основі спадко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вої програми під дією чинників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>середовища. Будова і функціональні особливості організму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різних людей до певної міри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можуть бути схожими, що дає підстави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говорити про типи конституції.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Типи конституції :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- холерики , сангвініки , флегматики , меланхоліки ;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9C7B51">
        <w:rPr>
          <w:rFonts w:ascii="Times New Roman" w:hAnsi="Times New Roman" w:cs="Times New Roman"/>
          <w:sz w:val="28"/>
          <w:szCs w:val="28"/>
          <w:lang w:val="uk-UA"/>
        </w:rPr>
        <w:t>нормостеніки</w:t>
      </w:r>
      <w:proofErr w:type="spellEnd"/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C7B51">
        <w:rPr>
          <w:rFonts w:ascii="Times New Roman" w:hAnsi="Times New Roman" w:cs="Times New Roman"/>
          <w:sz w:val="28"/>
          <w:szCs w:val="28"/>
          <w:lang w:val="uk-UA"/>
        </w:rPr>
        <w:t>гіперстеніки</w:t>
      </w:r>
      <w:proofErr w:type="spellEnd"/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 , астеніки ;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- сильний , слабкий , рухливий , нерухливий;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9C7B51">
        <w:rPr>
          <w:rFonts w:ascii="Times New Roman" w:hAnsi="Times New Roman" w:cs="Times New Roman"/>
          <w:sz w:val="28"/>
          <w:szCs w:val="28"/>
          <w:lang w:val="uk-UA"/>
        </w:rPr>
        <w:t>ваготоніки</w:t>
      </w:r>
      <w:proofErr w:type="spellEnd"/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симпатотоніки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лірики, фізики;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Типи конституції у дітей : </w:t>
      </w:r>
    </w:p>
    <w:p w:rsidR="00884688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sz w:val="28"/>
          <w:szCs w:val="28"/>
          <w:lang w:val="uk-UA"/>
        </w:rPr>
        <w:t>- ексудативно-катаральний ;</w:t>
      </w:r>
    </w:p>
    <w:p w:rsidR="009C7B51" w:rsidRPr="009C7B51" w:rsidRDefault="00884688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алергічний;</w:t>
      </w:r>
      <w:r w:rsidR="009C7B51"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9C7B51">
        <w:rPr>
          <w:rFonts w:ascii="Times New Roman" w:hAnsi="Times New Roman" w:cs="Times New Roman"/>
          <w:sz w:val="28"/>
          <w:szCs w:val="28"/>
          <w:lang w:val="uk-UA"/>
        </w:rPr>
        <w:t>лімфатико-гіпопластичний</w:t>
      </w:r>
      <w:proofErr w:type="spellEnd"/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- нервово-артритичний.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sz w:val="28"/>
          <w:szCs w:val="28"/>
          <w:lang w:val="uk-UA"/>
        </w:rPr>
        <w:t>Тип конституції визначають на основі морфології ,типу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обміну речовин, імунологічних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показників.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b/>
          <w:sz w:val="28"/>
          <w:szCs w:val="28"/>
          <w:lang w:val="uk-UA"/>
        </w:rPr>
        <w:t>Аномалія конституції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 (або  діатез) - це крайній прояв відповід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ного типу конституції. Це стан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>нестійкої рівноваги організму і зовнішнього середовища який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характерезується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неадекватною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реакцією на звичайні подразники.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Відповідно розрізняють: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- ексудативно-катаральну </w:t>
      </w:r>
      <w:proofErr w:type="spellStart"/>
      <w:r w:rsidRPr="009C7B51">
        <w:rPr>
          <w:rFonts w:ascii="Times New Roman" w:hAnsi="Times New Roman" w:cs="Times New Roman"/>
          <w:sz w:val="28"/>
          <w:szCs w:val="28"/>
          <w:lang w:val="uk-UA"/>
        </w:rPr>
        <w:t>анамалію</w:t>
      </w:r>
      <w:proofErr w:type="spellEnd"/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 конституції,чи алергічний діатез;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9C7B51">
        <w:rPr>
          <w:rFonts w:ascii="Times New Roman" w:hAnsi="Times New Roman" w:cs="Times New Roman"/>
          <w:sz w:val="28"/>
          <w:szCs w:val="28"/>
          <w:lang w:val="uk-UA"/>
        </w:rPr>
        <w:t>лімфатико-гіпопластичний</w:t>
      </w:r>
      <w:proofErr w:type="spellEnd"/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 діатез;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sz w:val="28"/>
          <w:szCs w:val="28"/>
          <w:lang w:val="uk-UA"/>
        </w:rPr>
        <w:t xml:space="preserve">- нервово-артритичний діатез. </w:t>
      </w:r>
    </w:p>
    <w:p w:rsidR="00884688" w:rsidRPr="007F77E5" w:rsidRDefault="009C7B51" w:rsidP="007F77E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B51">
        <w:rPr>
          <w:rFonts w:ascii="Times New Roman" w:hAnsi="Times New Roman" w:cs="Times New Roman"/>
          <w:sz w:val="28"/>
          <w:szCs w:val="28"/>
          <w:lang w:val="uk-UA"/>
        </w:rPr>
        <w:t>Тип конституції зберігається на все життя. Діатези (аномалії кон</w:t>
      </w:r>
      <w:r w:rsidR="00884688">
        <w:rPr>
          <w:rFonts w:ascii="Times New Roman" w:hAnsi="Times New Roman" w:cs="Times New Roman"/>
          <w:sz w:val="28"/>
          <w:szCs w:val="28"/>
          <w:lang w:val="uk-UA"/>
        </w:rPr>
        <w:t>ституції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– тимчасові явища , </w:t>
      </w:r>
      <w:r w:rsidRPr="009C7B51">
        <w:rPr>
          <w:rFonts w:ascii="Times New Roman" w:hAnsi="Times New Roman" w:cs="Times New Roman"/>
          <w:sz w:val="28"/>
          <w:szCs w:val="28"/>
          <w:lang w:val="uk-UA"/>
        </w:rPr>
        <w:t>які  зникають при усунені несприятливого фактора.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Pr="00884688">
        <w:rPr>
          <w:rFonts w:ascii="Times New Roman" w:hAnsi="Times New Roman" w:cs="Times New Roman"/>
          <w:b/>
          <w:sz w:val="28"/>
          <w:szCs w:val="28"/>
          <w:lang w:val="uk-UA"/>
        </w:rPr>
        <w:t>Ексудативно-катаральний діатез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(сучасна назва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атопіч</w:t>
      </w:r>
      <w:r>
        <w:rPr>
          <w:rFonts w:ascii="Times New Roman" w:hAnsi="Times New Roman" w:cs="Times New Roman"/>
          <w:sz w:val="28"/>
          <w:szCs w:val="28"/>
          <w:lang w:val="uk-UA"/>
        </w:rPr>
        <w:t>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дерматит) - своєрідний стан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реактивності організму дітей переважно раннього віку, який хар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актеризується схильністю до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рецидиву катаральних процесів шкіри і слизових оболонок 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хальної, травної, сечостатевої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систем, зниженням опірності організму щодо інфекцій,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частими алергійними реакціями,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підвищенням збудливості нервової системи та лабільністю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водно-електролітного обміну і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пов’язаний з різними змінами зовнішнього середовища.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Оскільки в основі ексудативно-катарального діатезу лежать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алергійні реакції, його можна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визначити як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імунопатію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, якій властива здатність організму до надлишкового  </w:t>
      </w:r>
      <w:r w:rsidRPr="008846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утворення </w:t>
      </w:r>
      <w:proofErr w:type="spellStart"/>
      <w:r w:rsidRPr="00884688">
        <w:rPr>
          <w:rFonts w:ascii="Times New Roman" w:hAnsi="Times New Roman" w:cs="Times New Roman"/>
          <w:b/>
          <w:sz w:val="28"/>
          <w:szCs w:val="28"/>
          <w:lang w:val="uk-UA"/>
        </w:rPr>
        <w:t>Iq</w:t>
      </w:r>
      <w:proofErr w:type="spellEnd"/>
      <w:r w:rsidRPr="008846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Е.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Критичний період виникнення ЕКД - ранній вік дитини. У 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ільшості дітей клінічні прояви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минають протягом першого року життя, а повністю зникають - до 3-5 років.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На тлі ЕКД захворювання можуть мати затяжний, рециди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вний і важкий перебіг. ЕКД під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впливом різних несприятливих чинників може трансфо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рмуватися в інші захворювання: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бронхіальну астму, нейродерміт, екзему, сінну лихоманку,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бряк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Квінке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дифузні процеси в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сполучні тканині.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Чинники.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Спадкова обтяженість щодо алергії становить 70-80%.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Можлива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трансплацентарна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сенсибілізація. Мають значення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токсикоз і загроза переривання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вагітності, нераціональне харчування, хронічні внутрішні хвороби вагітної, асфіксія та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черепно-мозкова травма дитини під час пологів. Частіше сенсибілізація відбуваєтьс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після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народження.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b/>
          <w:sz w:val="28"/>
          <w:szCs w:val="28"/>
          <w:lang w:val="uk-UA"/>
        </w:rPr>
        <w:t>Головні чинники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, які призводять до клінічних проявів: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1. Харчові антигени.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2. Лікарські речовини. </w:t>
      </w:r>
    </w:p>
    <w:p w:rsid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3. Хімічні речовини.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Основним шляхом сенсибілізації є аліментарний. Майже 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няткове значення мають харчові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алергени й особливо коров’яче молоко, а також білки і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гапт</w:t>
      </w:r>
      <w:r>
        <w:rPr>
          <w:rFonts w:ascii="Times New Roman" w:hAnsi="Times New Roman" w:cs="Times New Roman"/>
          <w:sz w:val="28"/>
          <w:szCs w:val="28"/>
          <w:lang w:val="uk-UA"/>
        </w:rPr>
        <w:t>ени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низькомолекулярні речовини, які самі по собі не викликають імунну відповідь, але можуть стати імуногенними (тобто викликати імунну відповідь) після зв'язування з більшою моле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кулою-носієм, наприклад, білком) таких продуктів, як куряче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яйце, риба, ікра, м'ясні бульйони, шоколад, какао, мед, 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ріхи, каші, ковбаси, баранина,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яловичина, птиця; ягоди, фрукти і овочі червоного та оранжево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 кольору - полуниці, суниці,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шипшина, морква, червоні яблука, апельсини, мандарини, абрикоси.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Чинники, що сприяють розвитку ЕКД: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1. Спадкова схильність.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2. Харчові алергени.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3. Охолодження.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4. Різні захворювання. </w:t>
      </w:r>
    </w:p>
    <w:p w:rsidR="00884688" w:rsidRPr="007F77E5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5. Раннє штучн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е вигодовування. </w:t>
      </w:r>
    </w:p>
    <w:p w:rsidR="00884688" w:rsidRDefault="00884688" w:rsidP="0088468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Класифікація клінічних проявів.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1. Шкірні прояви: гнейс; пітниця; молочний струп; попрілості;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еритематозно-папульозно-везикульозні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висипання на шкірі;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строфулюс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; мікробна еритема; “мокнуча” екзема; “суха” екзема; нейродерміт.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lastRenderedPageBreak/>
        <w:t>2. Ушкодження слизових оболонок: “географічний” язик; стом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атит; кон'юнктивіт; блефарит; 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фарингіт; бронхіт;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синусит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; несправжній круп;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вульвовагініт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баланіт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; ентерит.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3. Комбіновані ушкодження: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шкірно-інтерстиціальні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; шкірно-ниркові.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Клінічні прояви.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- пітниця, яка легко виникає;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- стійкі  попрілості за умови доброякісного догляду;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- себорейні лусочки (гнейс) жовтуватого кольору у ділянці вели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кого тім'ячка, надбрівних дуг,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надмірне злущування епітелію.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Ці прояви виникають у перші тижні та місяці життя і досягають розпалу в другому півріччі.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Діти бліді, пастозні. Маса тіла коливається, спостерігаються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нерівномірні прирости, під час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захворювань діти легко втрачають вагу.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Пілшкірна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жирова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клітковина гідрофільна, пухка,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тургор знижений. Спостерігаються явища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паратрофії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У період розпалу проявів діатезу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приєдуються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інші проблеми.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Еритема - мокнуче подразнення шкіри з гіперемією, інфільтра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цією у природних складках шиї,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обличчя, за вухами, під пахвами, у паху,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міжсідничних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>, підко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лінних складках тощо. В тяжких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випадках - мацерація  зазначених вище ділянок.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“Молочний струп” утворюється на щоках. Це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гіперемований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інфільтрат щік , різко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відокремлений від нормальної шкіри. В подальшому через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стійкий свербіж і розчісування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з'являється ексудат, який перетворюється на кірочки і 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рупи.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Гіперемована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ділянка щік вкривається лусочками.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Строфулюс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- тверді папули, які сверблять, в центрі папули з'являється крапкова везикула.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Розчісування викликають крапкові ерозії,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мокнуття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>, утвор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ення жовтуватих лусочок. Легко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виникає інфікування.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Пруриго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- різновид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строфулюсу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>. Це сверблячі вузлики,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які утворюються на внутрішніх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поверхнях кінцівок.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Дрібнопапульозний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висип характеризується поліморфі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змом, появою одночасно кількох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елементів (везикули, папули,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макули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>) які переходять з одніє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форми в іншу, поширюються на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обличчі, тулубі, кінцівках.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Шкірні елементи з'являються внаслідок впливу різноманітних фізичних і хімічних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подразників, котрі для здорової дитини не мають ніякого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атологічного значення (холодна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вода, тертя об пелюшку, вплив мила та інших миючих засобів, одяг із синтетичних тканин).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Шоковим органом можуть бути слизові оболонки. У ді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тей виникають повторний риніт,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кон'юнктивіт, блефарит, фарингіт, бронхіт, які часто перебіг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ають з вираженим обструктивним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синдромом. Пневмонія має триваліший і важкий перебіг.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“Географічний язик” - злущування епітелію язика - оди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 із перших проявів ушкодження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слизових оболонок.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Незначні порушення у харчуванні  спричинюють диспепсичні 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озлади - зригування,  нестійкі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випорожнення, зниження апетиту, що свідчить про патологічні реакції травного каналу.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Характерні часті (3-4 р/добу) випорожнення з невеликою кількістю слизу, можлива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стеаторея</w:t>
      </w:r>
      <w:proofErr w:type="spellEnd"/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7F77E5" w:rsidRPr="007F77E5">
        <w:rPr>
          <w:rFonts w:ascii="Times New Roman" w:hAnsi="Times New Roman" w:cs="Times New Roman"/>
          <w:sz w:val="28"/>
          <w:szCs w:val="28"/>
          <w:lang w:val="uk-UA"/>
        </w:rPr>
        <w:t>надлишок жиру в калі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Злущування епітелію сечовивідних шляхів створює сприятливі умови для розвитку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lastRenderedPageBreak/>
        <w:t>уроренальної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інфекції -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вульвіту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баланіту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та ін. Часто спостерігають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лейкоцитурію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У дітей з ексудативно-катаральним діатезом, як правило, з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більшені </w:t>
      </w:r>
      <w:proofErr w:type="spellStart"/>
      <w:r w:rsidR="007F77E5">
        <w:rPr>
          <w:rFonts w:ascii="Times New Roman" w:hAnsi="Times New Roman" w:cs="Times New Roman"/>
          <w:sz w:val="28"/>
          <w:szCs w:val="28"/>
          <w:lang w:val="uk-UA"/>
        </w:rPr>
        <w:t>регіонарні</w:t>
      </w:r>
      <w:proofErr w:type="spellEnd"/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 лімфатичні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вузли: потиличні, шийні, привушні, підщелепні, рі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дше пахвинні та пахвові. Часом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збільшується печінка і селезінка.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Через зниження реактивності організму і антитоксичног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>о імунітету діти з ексудативно-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катаральним діатезом часто хворіють. При цьому кожна хвороб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а має важкий перебіг і нерідко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переходить у затяжну чи хронічну форму.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Часто у дітей з ексудативно-катаральним діатезом від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значають підвищену збудливість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нервової системи. Діти дратівливі, емоційно лабільні, пога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но сплять. Іноді навпаки, вони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мляві, малорухомі, флегматичні, відрізняються зниженою 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збудливістю нервових процесів,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повільним виробленням умовних рефлексів. </w:t>
      </w:r>
    </w:p>
    <w:p w:rsidR="00884688" w:rsidRPr="007F77E5" w:rsidRDefault="00884688" w:rsidP="0088468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77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Оцінка стану.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Оцінка стану дитини медичною сестрою базується на спостереженні за клінічними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симптомами проявів ексудативно-катарального діатезу, да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ними загального і біохімічного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аналізів крові,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імуологічного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та діагностичних тестів.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Наявність алергійної реактивності підтверджується такими озн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аками, як спадкова схильність,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а також </w:t>
      </w:r>
      <w:proofErr w:type="spellStart"/>
      <w:r w:rsidRPr="007F77E5">
        <w:rPr>
          <w:rFonts w:ascii="Times New Roman" w:hAnsi="Times New Roman" w:cs="Times New Roman"/>
          <w:b/>
          <w:sz w:val="28"/>
          <w:szCs w:val="28"/>
          <w:lang w:val="uk-UA"/>
        </w:rPr>
        <w:t>еозинофілією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в загальному аналізі крові. У біохім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ічному аналізі крові - </w:t>
      </w:r>
      <w:proofErr w:type="spellStart"/>
      <w:r w:rsidR="007F77E5">
        <w:rPr>
          <w:rFonts w:ascii="Times New Roman" w:hAnsi="Times New Roman" w:cs="Times New Roman"/>
          <w:sz w:val="28"/>
          <w:szCs w:val="28"/>
          <w:lang w:val="uk-UA"/>
        </w:rPr>
        <w:t>гіпо-</w:t>
      </w:r>
      <w:proofErr w:type="spellEnd"/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диспротеїнемія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, підвищення вмісту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Na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Cl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, K,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Mq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, залишкового азоту, зниж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ення  рівня </w:t>
      </w:r>
      <w:proofErr w:type="spellStart"/>
      <w:r w:rsidR="007F77E5">
        <w:rPr>
          <w:rFonts w:ascii="Times New Roman" w:hAnsi="Times New Roman" w:cs="Times New Roman"/>
          <w:sz w:val="28"/>
          <w:szCs w:val="28"/>
          <w:lang w:val="uk-UA"/>
        </w:rPr>
        <w:t>Fe</w:t>
      </w:r>
      <w:proofErr w:type="spellEnd"/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F77E5">
        <w:rPr>
          <w:rFonts w:ascii="Times New Roman" w:hAnsi="Times New Roman" w:cs="Times New Roman"/>
          <w:sz w:val="28"/>
          <w:szCs w:val="28"/>
          <w:lang w:val="uk-UA"/>
        </w:rPr>
        <w:t>Zn</w:t>
      </w:r>
      <w:proofErr w:type="spellEnd"/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Co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Mn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, гіперглікемія. Під час імунологічного дослідження виявляють </w:t>
      </w:r>
      <w:r w:rsidRPr="007F77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підвищення рівня </w:t>
      </w:r>
      <w:proofErr w:type="spellStart"/>
      <w:r w:rsidRPr="007F77E5">
        <w:rPr>
          <w:rFonts w:ascii="Times New Roman" w:hAnsi="Times New Roman" w:cs="Times New Roman"/>
          <w:b/>
          <w:sz w:val="28"/>
          <w:szCs w:val="28"/>
          <w:lang w:val="uk-UA"/>
        </w:rPr>
        <w:t>Iq</w:t>
      </w:r>
      <w:proofErr w:type="spellEnd"/>
      <w:r w:rsidRPr="007F77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E.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Специфічні методи  алергологічного дослідження: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- скарифікаційні шкірні проби зі стандартними харчовими алергенами;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- реакція пасивної гемаглютинації (РПГА);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- пряма реакція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дегрануляції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опасистих клітин;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- реакція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бластної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трансформації лімфоцитів (РБТЛ);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розеткотворення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(Е-РОК).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Допомогти у визначенні причинного алергену може ведення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 харчового щоденника, який дає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можливість зіставити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вираженість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клінічних проявів ЕКД та їх 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динаміку з якісним станом їжі,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її кількістю та технологічним обробленням.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Аналіз виявлених симптомів ЕКД дозволяє медичній сестрі разом з батьками дитини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сформулювати наявні та потенційні проблеми та скласти план с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естринського догляду. </w:t>
      </w:r>
    </w:p>
    <w:p w:rsidR="00884688" w:rsidRPr="007F77E5" w:rsidRDefault="00884688" w:rsidP="0088468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77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План сестринського догляду.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1. Виявити причини алергії: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   а) зібрати алергологічний анамнез;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   б) вести щоденник харчування дитини.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2. Призначити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гіпоалергійну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або елімінаційну дієту (виключити: коров’яче молоко, яй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ця, рибу,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м'ясні бульйони, шоколад, какао, мед, ікру; ягоди, фрукти і овочі червоного кольору, горіхи).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3. Обмежити енергетичну цінність їжі за рахунок вуглеводів (каш, цукру, киселів).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4. 30% жирів давати у вигляді олії.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5. Рекомендувати пролонговане грудне вигодовування без у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ведення або з пізнім уведенням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соків (соки мають бути лише щойно приготовленими).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6. Раніше ввести овочевий прикорм дітям, які перебувають 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на природному вигодовуванні, з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метою покращення мінерального обміну.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7. Обмежити вживання солі.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lastRenderedPageBreak/>
        <w:t>8. У разі штучного вигодовування краще давати кисломо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>лочні суміші (</w:t>
      </w:r>
      <w:proofErr w:type="spellStart"/>
      <w:r w:rsidR="007F77E5">
        <w:rPr>
          <w:rFonts w:ascii="Times New Roman" w:hAnsi="Times New Roman" w:cs="Times New Roman"/>
          <w:sz w:val="28"/>
          <w:szCs w:val="28"/>
          <w:lang w:val="uk-UA"/>
        </w:rPr>
        <w:t>біолакт</w:t>
      </w:r>
      <w:proofErr w:type="spellEnd"/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, кефір),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гіпоалергенні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 адаптовані  суміші.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9.Відтермінувати введення  рибних  страв до 1  року.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10.Яєчний жовток призначити у 2-му півріччі,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обов”язково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круто зварений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: починати з 1\5 -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1\4, довести до 1\2 жовтка, 1-2 рази на тиждень.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11.Місцеве лікування шкірних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проявів-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посилене зволоження з використанням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емолентів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12.Припинити контакт зі специфічними алергенами.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13.Антигістамінні препарати у вікових дозах: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алерзин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діазолін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F77E5">
        <w:rPr>
          <w:rFonts w:ascii="Times New Roman" w:hAnsi="Times New Roman" w:cs="Times New Roman"/>
          <w:sz w:val="28"/>
          <w:szCs w:val="28"/>
          <w:lang w:val="uk-UA"/>
        </w:rPr>
        <w:t>супрастин</w:t>
      </w:r>
      <w:proofErr w:type="spellEnd"/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F77E5">
        <w:rPr>
          <w:rFonts w:ascii="Times New Roman" w:hAnsi="Times New Roman" w:cs="Times New Roman"/>
          <w:sz w:val="28"/>
          <w:szCs w:val="28"/>
          <w:lang w:val="uk-UA"/>
        </w:rPr>
        <w:t>тавегіл</w:t>
      </w:r>
      <w:proofErr w:type="spellEnd"/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F77E5">
        <w:rPr>
          <w:rFonts w:ascii="Times New Roman" w:hAnsi="Times New Roman" w:cs="Times New Roman"/>
          <w:sz w:val="28"/>
          <w:szCs w:val="28"/>
          <w:lang w:val="uk-UA"/>
        </w:rPr>
        <w:t>фенкарол</w:t>
      </w:r>
      <w:proofErr w:type="spellEnd"/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кларитин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феністил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цетрин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зодак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еріус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...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14.Вітамінотерапія: В1, В2, С,А, Е, кальцію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пангамат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, піридоксин, рутин, токоферол.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15.Препарати кальцію: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кальцію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хлорид, кальцію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глюконат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, лактат.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16.Ферментотерапія: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креон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санзим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, фестал,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мезим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, панкреатин.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17.Еубіотики: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лінекс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біфідумбактерин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лактобактерин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біо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гая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18.Седативна терапі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я: </w:t>
      </w:r>
      <w:proofErr w:type="spellStart"/>
      <w:r w:rsidR="007F77E5">
        <w:rPr>
          <w:rFonts w:ascii="Times New Roman" w:hAnsi="Times New Roman" w:cs="Times New Roman"/>
          <w:sz w:val="28"/>
          <w:szCs w:val="28"/>
          <w:lang w:val="uk-UA"/>
        </w:rPr>
        <w:t>гліцисед</w:t>
      </w:r>
      <w:proofErr w:type="spellEnd"/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F77E5">
        <w:rPr>
          <w:rFonts w:ascii="Times New Roman" w:hAnsi="Times New Roman" w:cs="Times New Roman"/>
          <w:sz w:val="28"/>
          <w:szCs w:val="28"/>
          <w:lang w:val="uk-UA"/>
        </w:rPr>
        <w:t>персен</w:t>
      </w:r>
      <w:proofErr w:type="spellEnd"/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F77E5">
        <w:rPr>
          <w:rFonts w:ascii="Times New Roman" w:hAnsi="Times New Roman" w:cs="Times New Roman"/>
          <w:sz w:val="28"/>
          <w:szCs w:val="28"/>
          <w:lang w:val="uk-UA"/>
        </w:rPr>
        <w:t>фітосед</w:t>
      </w:r>
      <w:proofErr w:type="spellEnd"/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 ….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19.Профілактичні щеплення здійснювати у період ремісії . </w:t>
      </w:r>
    </w:p>
    <w:p w:rsidR="00884688" w:rsidRPr="007F77E5" w:rsidRDefault="00884688" w:rsidP="0088468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77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Оцінка результатів.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лікування і догляду оцінюють під час патронажних відвідувань на 1-му році життя.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Первинну профілактику ЕКД медична сестра проводить під час антенатальних патронажів.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Запобігання формуванню аномалії конституції у дітей 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включає збалансований харчовий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режим, профілактику і лікування токсикозів вагітності і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гіпоксичних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станів плода.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Після виписування немовляти з пологового будинку медич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на сестра налагоджує догляд за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новонародженим, сприяє проведенню природног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о вигодовування, максимальному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перебуванню на свіжому повітрі, загартовуванню, проводит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ь масаж, ЛФК з 1,5 міс., УФО в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зимові місяці, запобігає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інтеркурентним</w:t>
      </w:r>
      <w:proofErr w:type="spellEnd"/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 (додаткове </w:t>
      </w:r>
      <w:r w:rsidR="007F77E5" w:rsidRPr="007F77E5">
        <w:rPr>
          <w:rFonts w:ascii="Times New Roman" w:hAnsi="Times New Roman" w:cs="Times New Roman"/>
          <w:sz w:val="28"/>
          <w:szCs w:val="28"/>
          <w:lang w:val="uk-UA"/>
        </w:rPr>
        <w:t>на фоні основного хронічного захворювання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захворювання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м, складає план профілактичних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щеплень і стежить за його виконанням. Велике значення в п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рофілактиці ЕКД має виключення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контактів з речовинами побутової хімії (пральні порошки, аеро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золі тощо), а також виключення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з раціону харчування на 1-му році життя продуктів, які мають </w:t>
      </w:r>
      <w:proofErr w:type="spellStart"/>
      <w:r w:rsidR="007F77E5">
        <w:rPr>
          <w:rFonts w:ascii="Times New Roman" w:hAnsi="Times New Roman" w:cs="Times New Roman"/>
          <w:sz w:val="28"/>
          <w:szCs w:val="28"/>
          <w:lang w:val="uk-UA"/>
        </w:rPr>
        <w:t>алергізувальну</w:t>
      </w:r>
      <w:proofErr w:type="spellEnd"/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 дію (цитрусові,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шоколад, какао, морська та річкова риба).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Вторинну профілактику медична сестра проводить після лікува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льних заходів гострого періоду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ЕКД. Вона стежить за дотриманням режиму дня, дієт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ою, продовженням специфічної і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неспецифічної гіпосенсибілізації. Має вагу призначення ку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рсів вітамінотерапії, обережне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загартовування, масажу, гімнастики і стимуляція природних сил організму.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Алергенспецифічна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імунотерапія (АСІТ) Терапію АСІТ часто називають «щепленням від алергії». Це тому, що в основі методу перебуває вп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лив на імунну систему ретельно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розрахованими дозами алергену. В результаті організм виро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бляє специфічні імуноглобуліни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IgG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>, за допомогою яких запускається реакція блокування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 алергену. Дозування поступово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збільшується, а прояви алергічної реакції зменшуються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. В результаті настає клінічне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одужання на тривалий термін чи назавжди. </w:t>
      </w:r>
    </w:p>
    <w:p w:rsidR="00884688" w:rsidRPr="00884688" w:rsidRDefault="00884688" w:rsidP="007F77E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F77E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Лімфатико-гіпопластична</w:t>
      </w:r>
      <w:proofErr w:type="spellEnd"/>
      <w:r w:rsidRPr="007F77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7F77E5">
        <w:rPr>
          <w:rFonts w:ascii="Times New Roman" w:hAnsi="Times New Roman" w:cs="Times New Roman"/>
          <w:b/>
          <w:sz w:val="28"/>
          <w:szCs w:val="28"/>
          <w:lang w:val="uk-UA"/>
        </w:rPr>
        <w:t>аномалія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–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це стан нестійкої рів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новаги організму і зовнішнього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середовища при якому процеси гальмування перева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жають над процесами збудження,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гіперплазія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тимусу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і всіх лімфатичних утворень, слабкість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наднирників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і в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сієї </w:t>
      </w:r>
      <w:proofErr w:type="spellStart"/>
      <w:r w:rsidR="007F77E5">
        <w:rPr>
          <w:rFonts w:ascii="Times New Roman" w:hAnsi="Times New Roman" w:cs="Times New Roman"/>
          <w:sz w:val="28"/>
          <w:szCs w:val="28"/>
          <w:lang w:val="uk-UA"/>
        </w:rPr>
        <w:t>хромофільної</w:t>
      </w:r>
      <w:proofErr w:type="spellEnd"/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системи, недостатність статевих залоз та інших залоз енд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окринної системи, недорозвиток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сполучно-тканинних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структур.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77E5">
        <w:rPr>
          <w:rFonts w:ascii="Times New Roman" w:hAnsi="Times New Roman" w:cs="Times New Roman"/>
          <w:b/>
          <w:sz w:val="28"/>
          <w:szCs w:val="28"/>
          <w:lang w:val="uk-UA"/>
        </w:rPr>
        <w:t>Класичними фенотипічними ознаками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Л-ГД  є: надлишок і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 нерівномірність прибавки маси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тіла, невідповідність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росто-вагових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приростів–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динаміка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 довжини тіла дещо відстає від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динаміки маси; характерний зовнішній вид </w:t>
      </w:r>
      <w:proofErr w:type="spellStart"/>
      <w:r w:rsidR="007F77E5">
        <w:rPr>
          <w:rFonts w:ascii="Times New Roman" w:hAnsi="Times New Roman" w:cs="Times New Roman"/>
          <w:sz w:val="28"/>
          <w:szCs w:val="28"/>
          <w:lang w:val="uk-UA"/>
        </w:rPr>
        <w:t>пастозний–</w:t>
      </w:r>
      <w:proofErr w:type="spellEnd"/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дитина має зовнішню пишність, глибокі шкірні скла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дки, коротку шию і бліду легко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ушкоджувану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шкіру, загальна м’язова гіпотонія без зв’язку з рахітом чи патологією ЦНС;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системне збільшення лімфатичних вузлів, розмірів печінки і селезінки, піднебінних </w:t>
      </w:r>
    </w:p>
    <w:p w:rsidR="007F77E5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мигдаликів, розлади носового дихання обумовлене гіпе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рплазією аденоїдної тканини, у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хлопчиків зменшенням калитки і статевого члена, відн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осний </w:t>
      </w:r>
      <w:proofErr w:type="spellStart"/>
      <w:r w:rsidR="007F77E5">
        <w:rPr>
          <w:rFonts w:ascii="Times New Roman" w:hAnsi="Times New Roman" w:cs="Times New Roman"/>
          <w:sz w:val="28"/>
          <w:szCs w:val="28"/>
          <w:lang w:val="uk-UA"/>
        </w:rPr>
        <w:t>лімфоцитоз</w:t>
      </w:r>
      <w:proofErr w:type="spellEnd"/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F77E5">
        <w:rPr>
          <w:rFonts w:ascii="Times New Roman" w:hAnsi="Times New Roman" w:cs="Times New Roman"/>
          <w:sz w:val="28"/>
          <w:szCs w:val="28"/>
          <w:lang w:val="uk-UA"/>
        </w:rPr>
        <w:t>тимомегалія</w:t>
      </w:r>
      <w:proofErr w:type="spellEnd"/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ваготонія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. При Л-ГД має місце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гіперліпідемія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з під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вищенням у сироватці загальних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ліпідів, загального холестерину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84688" w:rsidRPr="00884688" w:rsidRDefault="007F77E5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4688"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Мінеральний обмін у дітей з Л-ГД характеризується </w:t>
      </w:r>
      <w:proofErr w:type="spellStart"/>
      <w:r w:rsidR="00884688" w:rsidRPr="00884688">
        <w:rPr>
          <w:rFonts w:ascii="Times New Roman" w:hAnsi="Times New Roman" w:cs="Times New Roman"/>
          <w:sz w:val="28"/>
          <w:szCs w:val="28"/>
          <w:lang w:val="uk-UA"/>
        </w:rPr>
        <w:t>гіпернатріємією</w:t>
      </w:r>
      <w:proofErr w:type="spellEnd"/>
      <w:r w:rsidR="00884688"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84688" w:rsidRPr="00884688">
        <w:rPr>
          <w:rFonts w:ascii="Times New Roman" w:hAnsi="Times New Roman" w:cs="Times New Roman"/>
          <w:sz w:val="28"/>
          <w:szCs w:val="28"/>
          <w:lang w:val="uk-UA"/>
        </w:rPr>
        <w:t>гіперкаліємією</w:t>
      </w:r>
      <w:proofErr w:type="spellEnd"/>
      <w:r w:rsidR="00884688"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Функціонування ендокринної системи характеризується центральним </w:t>
      </w:r>
      <w:proofErr w:type="spellStart"/>
      <w:r w:rsidR="007F77E5">
        <w:rPr>
          <w:rFonts w:ascii="Times New Roman" w:hAnsi="Times New Roman" w:cs="Times New Roman"/>
          <w:sz w:val="28"/>
          <w:szCs w:val="28"/>
          <w:lang w:val="uk-UA"/>
        </w:rPr>
        <w:t>диспітуїтаризмом</w:t>
      </w:r>
      <w:proofErr w:type="spellEnd"/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зниженням вмісту АКТГ,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кортизолу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, ТТГ, тестостерону.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Із особливостей вітамінного забезпечення виділяється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дисві</w:t>
      </w:r>
      <w:r w:rsidR="007F77E5">
        <w:rPr>
          <w:rFonts w:ascii="Times New Roman" w:hAnsi="Times New Roman" w:cs="Times New Roman"/>
          <w:sz w:val="28"/>
          <w:szCs w:val="28"/>
          <w:lang w:val="uk-UA"/>
        </w:rPr>
        <w:t>таміноз</w:t>
      </w:r>
      <w:proofErr w:type="spellEnd"/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: збільшення вмісту </w:t>
      </w:r>
      <w:proofErr w:type="spellStart"/>
      <w:r w:rsidR="007F77E5">
        <w:rPr>
          <w:rFonts w:ascii="Times New Roman" w:hAnsi="Times New Roman" w:cs="Times New Roman"/>
          <w:sz w:val="28"/>
          <w:szCs w:val="28"/>
          <w:lang w:val="uk-UA"/>
        </w:rPr>
        <w:t>Vit</w:t>
      </w:r>
      <w:proofErr w:type="spellEnd"/>
      <w:r w:rsidR="007F77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A на фоні зниження концентрації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Vit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C і E в сироватці крові. 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Рівні імуноглобулін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ів M, G в межах вікової норми,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сироватковий і секреторний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Ig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A знижені. Тобто,  у дітей з 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Л-ГД  є клінічні і лабораторні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маркери за якими цей стан можна віднести до певного роду метаболічних порушень.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Комплекс виявлених відхилень свідчить про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нейро-імунно-ендокринну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дизрегуляцію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Логічно передбачити, що реалізація цих розладів в нозолог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ічні форми найбільш інтенсивно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буде відбуватись в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пубертантатному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періоді на фоні гормона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льної перебудови. Як правило в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цьому віці про колишній діатез не згадують, тому, що й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ому фенотипічні прояви вже так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яскраво не маніфестують. Нейроендокринно-імунна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>исфункція</w:t>
      </w:r>
      <w:proofErr w:type="spellEnd"/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 проявляється у дітей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лімфатико-гіпопластичним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діатезом.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02BF">
        <w:rPr>
          <w:rFonts w:ascii="Times New Roman" w:hAnsi="Times New Roman" w:cs="Times New Roman"/>
          <w:b/>
          <w:sz w:val="28"/>
          <w:szCs w:val="28"/>
          <w:lang w:val="uk-UA"/>
        </w:rPr>
        <w:t>Профілактичні заходи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слід проводити починаючи з антен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атального періоду. До їх числа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належать раціональна профілактика вірусно-бактеріальних 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захворювань під час вагітності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(мінімізація інфекційних контактів, здоровий спосіб життя з раціон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альним харчуванням і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достатньою руховою активністю, перебуванням на свіж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ому повітрі тощо), своєчасна і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раціональна терапія токсикозів вагітних і загрози перери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вання вагітності, профілактика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внутрішньоутробної гіпоксії плоду, пологової травми. У постната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льному періоді важливим є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тривале грудне вигодовування дитини, обмеження інфе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кційних контактів та уникнення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стресових ситуацій. </w:t>
      </w:r>
    </w:p>
    <w:p w:rsidR="00884688" w:rsidRPr="00884688" w:rsidRDefault="003402BF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реабілітації</w:t>
      </w:r>
      <w:r w:rsidR="00884688"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дітей з Л-ГД особливе значенн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має систематичне призначення </w:t>
      </w:r>
      <w:r w:rsidR="00884688" w:rsidRPr="00884688">
        <w:rPr>
          <w:rFonts w:ascii="Times New Roman" w:hAnsi="Times New Roman" w:cs="Times New Roman"/>
          <w:sz w:val="28"/>
          <w:szCs w:val="28"/>
          <w:lang w:val="uk-UA"/>
        </w:rPr>
        <w:t>адаптогенів, засобів, які стимулюють розвиток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хисних механізмів організму та </w:t>
      </w:r>
      <w:r w:rsidR="00884688"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функцію </w:t>
      </w:r>
      <w:proofErr w:type="spellStart"/>
      <w:r w:rsidR="00884688" w:rsidRPr="00884688">
        <w:rPr>
          <w:rFonts w:ascii="Times New Roman" w:hAnsi="Times New Roman" w:cs="Times New Roman"/>
          <w:sz w:val="28"/>
          <w:szCs w:val="28"/>
          <w:lang w:val="uk-UA"/>
        </w:rPr>
        <w:t>наднирникових</w:t>
      </w:r>
      <w:proofErr w:type="spellEnd"/>
      <w:r w:rsidR="00884688"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залоз. Якщо індивідуально підібрані комплексні засоби є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недостатніми (прояви лімфатизму не зменшуються, діти часто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 і тривало хворіють на вірусно-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бактеріальні інфекції), призначають курс лікування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тимал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>іном</w:t>
      </w:r>
      <w:proofErr w:type="spellEnd"/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proofErr w:type="spellStart"/>
      <w:r w:rsidR="003402BF">
        <w:rPr>
          <w:rFonts w:ascii="Times New Roman" w:hAnsi="Times New Roman" w:cs="Times New Roman"/>
          <w:sz w:val="28"/>
          <w:szCs w:val="28"/>
          <w:lang w:val="uk-UA"/>
        </w:rPr>
        <w:t>тактивіном</w:t>
      </w:r>
      <w:proofErr w:type="spellEnd"/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402BF">
        <w:rPr>
          <w:rFonts w:ascii="Times New Roman" w:hAnsi="Times New Roman" w:cs="Times New Roman"/>
          <w:sz w:val="28"/>
          <w:szCs w:val="28"/>
          <w:lang w:val="uk-UA"/>
        </w:rPr>
        <w:t>тимогеном</w:t>
      </w:r>
      <w:proofErr w:type="spellEnd"/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після імунологічного обстеження дитини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Реабiлiтацiя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при Л-ГД полягає в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нормалiзацiї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харчового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 режиму дитини, </w:t>
      </w:r>
      <w:proofErr w:type="spellStart"/>
      <w:r w:rsidR="003402BF">
        <w:rPr>
          <w:rFonts w:ascii="Times New Roman" w:hAnsi="Times New Roman" w:cs="Times New Roman"/>
          <w:sz w:val="28"/>
          <w:szCs w:val="28"/>
          <w:lang w:val="uk-UA"/>
        </w:rPr>
        <w:t>запобiганнiїї</w:t>
      </w:r>
      <w:proofErr w:type="spellEnd"/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перегодовуванню,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зменшеннi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кiлькостi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легкозасвоюваних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вуглеводiв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>. Позитив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но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впливає дозоване за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вiком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дитини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фiзичне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навант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аження з використанням масажу,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спецкомплексiв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ЛФК.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Необхiдно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розпочинати ранн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є загартовування </w:t>
      </w:r>
      <w:proofErr w:type="spellStart"/>
      <w:r w:rsidR="003402BF">
        <w:rPr>
          <w:rFonts w:ascii="Times New Roman" w:hAnsi="Times New Roman" w:cs="Times New Roman"/>
          <w:sz w:val="28"/>
          <w:szCs w:val="28"/>
          <w:lang w:val="uk-UA"/>
        </w:rPr>
        <w:t>iз</w:t>
      </w:r>
      <w:proofErr w:type="spellEnd"/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повiтряних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вiд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народження) та сонячних (з 3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мiсяцiв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ванн; з другого </w:t>
      </w:r>
      <w:proofErr w:type="spellStart"/>
      <w:r w:rsidR="003402BF">
        <w:rPr>
          <w:rFonts w:ascii="Times New Roman" w:hAnsi="Times New Roman" w:cs="Times New Roman"/>
          <w:sz w:val="28"/>
          <w:szCs w:val="28"/>
          <w:lang w:val="uk-UA"/>
        </w:rPr>
        <w:t>пiврiччя</w:t>
      </w:r>
      <w:proofErr w:type="spellEnd"/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 життя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призначають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вологi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обтирання з  поступовим наступним переходом до обливань.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Дiтям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дошкiльного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вiку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доцiльно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займатись  пл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аванням. </w:t>
      </w:r>
      <w:proofErr w:type="spellStart"/>
      <w:r w:rsidR="003402BF">
        <w:rPr>
          <w:rFonts w:ascii="Times New Roman" w:hAnsi="Times New Roman" w:cs="Times New Roman"/>
          <w:sz w:val="28"/>
          <w:szCs w:val="28"/>
          <w:lang w:val="uk-UA"/>
        </w:rPr>
        <w:t>Медикаментознi</w:t>
      </w:r>
      <w:proofErr w:type="spellEnd"/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 засоби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реабiлiтацiї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(адаптогени,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неспецифiчнi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iмуномодулятори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) призначають курсами (2-3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тижнi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) до 3-4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разiв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рiк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02BF">
        <w:rPr>
          <w:rFonts w:ascii="Times New Roman" w:hAnsi="Times New Roman" w:cs="Times New Roman"/>
          <w:b/>
          <w:sz w:val="28"/>
          <w:szCs w:val="28"/>
          <w:lang w:val="uk-UA"/>
        </w:rPr>
        <w:t>Нервово – артритичний діатез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– це стан нестійкої рівноваги організму з зовнішнім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середовищем, що характеризується  переважанням процес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ів збудження над гальмуванням,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порушеннями пуринового обміну</w:t>
      </w:r>
      <w:r w:rsidR="003402BF" w:rsidRPr="003402BF">
        <w:rPr>
          <w:lang w:val="uk-UA"/>
        </w:rPr>
        <w:t xml:space="preserve"> 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3402BF" w:rsidRPr="003402BF">
        <w:rPr>
          <w:rFonts w:ascii="Times New Roman" w:hAnsi="Times New Roman" w:cs="Times New Roman"/>
          <w:sz w:val="28"/>
          <w:szCs w:val="28"/>
          <w:lang w:val="uk-UA"/>
        </w:rPr>
        <w:t>органічні сполуки, які є будівельними блокам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>и нуклеїнових кислот (ДНК і РНК)</w:t>
      </w:r>
      <w:r w:rsidR="003402BF" w:rsidRPr="003402BF">
        <w:rPr>
          <w:rFonts w:ascii="Times New Roman" w:hAnsi="Times New Roman" w:cs="Times New Roman"/>
          <w:sz w:val="28"/>
          <w:szCs w:val="28"/>
          <w:lang w:val="uk-UA"/>
        </w:rPr>
        <w:t>, а також інших важливих біологічних молекул.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Pr="003402BF">
        <w:rPr>
          <w:rFonts w:ascii="Times New Roman" w:hAnsi="Times New Roman" w:cs="Times New Roman"/>
          <w:b/>
          <w:sz w:val="28"/>
          <w:szCs w:val="28"/>
          <w:lang w:val="uk-UA"/>
        </w:rPr>
        <w:t>надлишковою продукці</w:t>
      </w:r>
      <w:r w:rsidR="003402BF" w:rsidRPr="003402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єю сечової кислоти, порушенням </w:t>
      </w:r>
      <w:r w:rsidRPr="003402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вуглеводного та ліпідного обміну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(зі схильністю до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кето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>зу</w:t>
      </w:r>
      <w:proofErr w:type="spellEnd"/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), функціональною незрілістю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печінки, ферментною недостатністю органів травлення.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Нервово – артритичний діатез (НАД) належить до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пол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>ігенно</w:t>
      </w:r>
      <w:proofErr w:type="spellEnd"/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 - успадкованих аномалій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обміну речовин. У сімейному анамнезі таких дітей часто р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еєструються нервово – психічні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захворювання, цукровий діабет, ожиріння,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сечо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– і ж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овчнокам’яну хвороби, подагру,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вегетосудинну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дистонію.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В основі НАД лежить генетично детермінов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ане порушення активності низки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ферментів, які беруть участь в пуриновому обміні, синт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езі сечової кислоти. Більшість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пуринових і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піримідинових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основ утворюється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ендогенно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наслідок розпаду клітин самого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організму, головним чином крові та залозистого епітелію. Ча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стково їх джерелом є тканини й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органи тварин, багаті на клітинні ядра (печінка, нирки, 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мозок, тощо). У патогенезі НАД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провідне значення надають порушенням механізму повто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рного використання пуринів для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біосинтезу нуклеїнових кислот і посиленню утворення сечо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вої кислоти, наслідком якого є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гіперурикемія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402BF">
        <w:rPr>
          <w:rFonts w:ascii="Times New Roman" w:hAnsi="Times New Roman" w:cs="Times New Roman"/>
          <w:b/>
          <w:sz w:val="28"/>
          <w:szCs w:val="28"/>
          <w:lang w:val="uk-UA"/>
        </w:rPr>
        <w:t>Гіперурикемія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звичайно супроводжується </w:t>
      </w:r>
      <w:proofErr w:type="spellStart"/>
      <w:r w:rsidRPr="003402BF">
        <w:rPr>
          <w:rFonts w:ascii="Times New Roman" w:hAnsi="Times New Roman" w:cs="Times New Roman"/>
          <w:b/>
          <w:sz w:val="28"/>
          <w:szCs w:val="28"/>
          <w:lang w:val="uk-UA"/>
        </w:rPr>
        <w:t>гіпе</w:t>
      </w:r>
      <w:r w:rsidR="003402BF" w:rsidRPr="003402BF">
        <w:rPr>
          <w:rFonts w:ascii="Times New Roman" w:hAnsi="Times New Roman" w:cs="Times New Roman"/>
          <w:b/>
          <w:sz w:val="28"/>
          <w:szCs w:val="28"/>
          <w:lang w:val="uk-UA"/>
        </w:rPr>
        <w:t>рурикурією</w:t>
      </w:r>
      <w:proofErr w:type="spellEnd"/>
      <w:r w:rsidR="003402BF" w:rsidRPr="003402B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3402BF">
        <w:rPr>
          <w:rFonts w:ascii="Times New Roman" w:hAnsi="Times New Roman" w:cs="Times New Roman"/>
          <w:sz w:val="28"/>
          <w:szCs w:val="28"/>
          <w:lang w:val="uk-UA"/>
        </w:rPr>
        <w:t xml:space="preserve"> Кисла реакція сечі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є однією з умов утворення каменів у дітей з сечокислим діатезом.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Клінічні прояви НАД представлені різноманітними си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ндромами, серед яких головними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є неврастенічний, шкірний, обмінний, спастичний. 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41FC">
        <w:rPr>
          <w:rFonts w:ascii="Times New Roman" w:hAnsi="Times New Roman" w:cs="Times New Roman"/>
          <w:b/>
          <w:sz w:val="28"/>
          <w:szCs w:val="28"/>
          <w:lang w:val="uk-UA"/>
        </w:rPr>
        <w:t>Неврастенічний синдром.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Діти з НАД частіше належать д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proofErr w:type="spellStart"/>
      <w:r w:rsidR="005141FC">
        <w:rPr>
          <w:rFonts w:ascii="Times New Roman" w:hAnsi="Times New Roman" w:cs="Times New Roman"/>
          <w:sz w:val="28"/>
          <w:szCs w:val="28"/>
          <w:lang w:val="uk-UA"/>
        </w:rPr>
        <w:t>астеноїдного</w:t>
      </w:r>
      <w:proofErr w:type="spellEnd"/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 конституційного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соматотипу, який характеризується підвищеною збудливістю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, неврівноваженістю, емоційною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нестійкістю, у них часті істерії, неврастенії. Таким дітям 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властиві надмірна вразливість,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тривожність, емоційна збудженість, поганий сон, афективні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 судоми, енурез, логоневроз. У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підлітків виявляють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астеноневротичний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психоастенічний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синдроми.                                     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41FC">
        <w:rPr>
          <w:rFonts w:ascii="Times New Roman" w:hAnsi="Times New Roman" w:cs="Times New Roman"/>
          <w:b/>
          <w:sz w:val="28"/>
          <w:szCs w:val="28"/>
          <w:lang w:val="uk-UA"/>
        </w:rPr>
        <w:t>Спастичний синдром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особливо характерний для дітей з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 НАД. Найчастіше зустрічаються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дискінезії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жовчовивідних шляхів, кишкові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коліки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>, функ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ціональні 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захворювання шлунка,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закрепи , часті зригування,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пілороспазм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>. Цей своєрідний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 вегетоневроз може проявлятись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також симптомами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вегетосудинної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дистонії,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мігренеподібн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 болем голови. Їм більше ніж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іншим властива підвищена чутливість до метеорологічних чинників. 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41FC">
        <w:rPr>
          <w:rFonts w:ascii="Times New Roman" w:hAnsi="Times New Roman" w:cs="Times New Roman"/>
          <w:b/>
          <w:sz w:val="28"/>
          <w:szCs w:val="28"/>
          <w:lang w:val="uk-UA"/>
        </w:rPr>
        <w:t>Шкірний синдром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зустрічається у 15%-20% дітей з НАД. 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Для них характерні кропивниця,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набряк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Квінке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>, екзема, нейродерміт. У патогенезі шкірн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ого синдрому мають значення не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лише алергічні, а й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алергоїдні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реакції, зумовлені дією сечової кислоти. 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У дітей з НАД часто розвивається синдром обмінних пор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ушень. Типовий синдром </w:t>
      </w:r>
      <w:r w:rsidR="005141FC" w:rsidRPr="005141FC">
        <w:rPr>
          <w:rFonts w:ascii="Times New Roman" w:hAnsi="Times New Roman" w:cs="Times New Roman"/>
          <w:b/>
          <w:sz w:val="28"/>
          <w:szCs w:val="28"/>
          <w:lang w:val="uk-UA"/>
        </w:rPr>
        <w:t>подагри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зустрічається у старшому віці. Однак артралгії, минущ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ий нічний біль можуть виникати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внаслідок кристалізації уратів у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внутрішньосуглобові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>й</w:t>
      </w:r>
      <w:proofErr w:type="spellEnd"/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 рідині. Одним з найтиповіших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порушень при НАД є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уратурія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на фоні якої може ро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звиватись пієлонефрит. Синдром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обмінних порушень може проявлятись періодичним </w:t>
      </w:r>
      <w:proofErr w:type="spellStart"/>
      <w:r w:rsidRPr="005141FC">
        <w:rPr>
          <w:rFonts w:ascii="Times New Roman" w:hAnsi="Times New Roman" w:cs="Times New Roman"/>
          <w:b/>
          <w:sz w:val="28"/>
          <w:szCs w:val="28"/>
          <w:lang w:val="uk-UA"/>
        </w:rPr>
        <w:t>ацет</w:t>
      </w:r>
      <w:r w:rsidR="005141FC" w:rsidRPr="005141FC">
        <w:rPr>
          <w:rFonts w:ascii="Times New Roman" w:hAnsi="Times New Roman" w:cs="Times New Roman"/>
          <w:b/>
          <w:sz w:val="28"/>
          <w:szCs w:val="28"/>
          <w:lang w:val="uk-UA"/>
        </w:rPr>
        <w:t>онемічним</w:t>
      </w:r>
      <w:proofErr w:type="spellEnd"/>
      <w:r w:rsidR="005141FC" w:rsidRPr="005141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блюванням.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 Критичним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іком останнього є 2-10 років.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Причиною появи бл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ювання можуть бути порушення в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харчуванні, стрес, нервово – психічні  та фізичні перев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антаження. Безпосередньо перед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ацетонемічним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кризом зростає лактат – ацидоз і з’являют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ься такі клінічні симптоми, як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порушення самопочуття, сонливість ,млявість, біль голови, 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запах з роту, </w:t>
      </w:r>
      <w:proofErr w:type="spellStart"/>
      <w:r w:rsidR="005141FC">
        <w:rPr>
          <w:rFonts w:ascii="Times New Roman" w:hAnsi="Times New Roman" w:cs="Times New Roman"/>
          <w:sz w:val="28"/>
          <w:szCs w:val="28"/>
          <w:lang w:val="uk-UA"/>
        </w:rPr>
        <w:t>закреп</w:t>
      </w:r>
      <w:proofErr w:type="spellEnd"/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5141FC">
        <w:rPr>
          <w:rFonts w:ascii="Times New Roman" w:hAnsi="Times New Roman" w:cs="Times New Roman"/>
          <w:sz w:val="28"/>
          <w:szCs w:val="28"/>
          <w:lang w:val="uk-UA"/>
        </w:rPr>
        <w:t>ахолічне</w:t>
      </w:r>
      <w:proofErr w:type="spellEnd"/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випорожнення. Блювання може бути до 10-20 разів на добу, іноді триває кілька днів.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Зростають ознаки зневоднення організму, інтоксикації,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>емодинамічних</w:t>
      </w:r>
      <w:proofErr w:type="spellEnd"/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 розладів. Інколи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виникають симптоми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менінгізму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, судоми. Видихуване 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повітря  має запах ацетону. За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результатами лабораторних досліджень виявляють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гіпохлорем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>ію</w:t>
      </w:r>
      <w:proofErr w:type="spellEnd"/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, гіпоглікемію, метаболічний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ацидоз, в сечі-ацетон, ацетооцтову кислоту. </w:t>
      </w:r>
    </w:p>
    <w:p w:rsidR="00884688" w:rsidRPr="005141FC" w:rsidRDefault="00884688" w:rsidP="0088468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41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Лікування.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1.Щадний  режим . Усунення  можливостей  розвитку  не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гативних  емоцій,слід створити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спокійні умови, що зменшують збудження дитини. Ва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жливе значення мають адекватне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фізичне навантаження, прогулянки на свіжому повітрі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2. Значне місце в лікуванні дітей з НАД посідає 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акетогенна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 дієта та режим дня.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Рекомендується обмежити надходження пуринових основ. У з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в’язку з цим, телятину, птицю,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органи тварин, які містять багато пуринових основ (печінка, мо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зок, нирки, серце) ,чай, каву,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щавель, шпинат,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кваасолю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, петрушку слід обмежити. Краще 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вживати м'ясо дорослих тварин, а не молодих. Заборонено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прянощі, ікру , обмежують вуг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леводи. Корисно вживати багато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>рідини: лужні мінеральні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 води, цитрусові, вишневий сік.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84688" w:rsidRPr="00884688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>3. Медикаментозне лікування. Позитивно діють фітоп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репарати з заспокійливою дією: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валоседан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, корінь валеріани, трава   пасифлори, листки 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і квіти собачої кропиви. Певну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клінічну дію справляють рослинні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діуретики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– настої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 та відвари з польового хвоща,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кукурудзяних рилець, шипшини, нирковий чай,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цистинал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 Позитивно впливають </w:t>
      </w:r>
      <w:proofErr w:type="spellStart"/>
      <w:r w:rsidR="005141FC">
        <w:rPr>
          <w:rFonts w:ascii="Times New Roman" w:hAnsi="Times New Roman" w:cs="Times New Roman"/>
          <w:sz w:val="28"/>
          <w:szCs w:val="28"/>
          <w:lang w:val="uk-UA"/>
        </w:rPr>
        <w:t>клюква</w:t>
      </w:r>
      <w:proofErr w:type="spellEnd"/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лимонний сік. Дітей з НАД  рекомендовано спостерігати  педіатру та  ендокринологу. </w:t>
      </w:r>
    </w:p>
    <w:p w:rsidR="00884688" w:rsidRPr="009C7B51" w:rsidRDefault="00884688" w:rsidP="008846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Педагогiчна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реабiлiтацiя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є надзвичайно важливою части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ною лікування дітей з НАД, яка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насамперед повинна скерувати великий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потiк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енергiї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дит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ини на якесь конкретне заняття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(спорт, мистецтво), що дасть їй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можливiсть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реалiзувати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свої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5141FC">
        <w:rPr>
          <w:rFonts w:ascii="Times New Roman" w:hAnsi="Times New Roman" w:cs="Times New Roman"/>
          <w:sz w:val="28"/>
          <w:szCs w:val="28"/>
          <w:lang w:val="uk-UA"/>
        </w:rPr>
        <w:t>еординарнi</w:t>
      </w:r>
      <w:proofErr w:type="spellEnd"/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141FC">
        <w:rPr>
          <w:rFonts w:ascii="Times New Roman" w:hAnsi="Times New Roman" w:cs="Times New Roman"/>
          <w:sz w:val="28"/>
          <w:szCs w:val="28"/>
          <w:lang w:val="uk-UA"/>
        </w:rPr>
        <w:t>здiбностi</w:t>
      </w:r>
      <w:proofErr w:type="spellEnd"/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5141FC">
        <w:rPr>
          <w:rFonts w:ascii="Times New Roman" w:hAnsi="Times New Roman" w:cs="Times New Roman"/>
          <w:sz w:val="28"/>
          <w:szCs w:val="28"/>
          <w:lang w:val="uk-UA"/>
        </w:rPr>
        <w:t>Пацiєнти</w:t>
      </w:r>
      <w:proofErr w:type="spellEnd"/>
      <w:r w:rsidR="00514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потребують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пiдвищеної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уваги не лише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лiкаря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, але й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сiм'ї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. Вони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повиннi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терпiнням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i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розумiнням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ставитись до хворих, водночас пам'ятати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загальнi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правила доброго виховання,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необхiднi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всiх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84688">
        <w:rPr>
          <w:rFonts w:ascii="Times New Roman" w:hAnsi="Times New Roman" w:cs="Times New Roman"/>
          <w:sz w:val="28"/>
          <w:szCs w:val="28"/>
          <w:lang w:val="uk-UA"/>
        </w:rPr>
        <w:t>дiтей</w:t>
      </w:r>
      <w:proofErr w:type="spellEnd"/>
      <w:r w:rsidRPr="00884688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7B51" w:rsidRPr="009C7B51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7B51" w:rsidRPr="00FA7A1B" w:rsidRDefault="009C7B51" w:rsidP="009C7B5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C7B51" w:rsidRPr="00FA7A1B" w:rsidSect="0033275A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A4657"/>
    <w:multiLevelType w:val="hybridMultilevel"/>
    <w:tmpl w:val="ECD2D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75A"/>
    <w:rsid w:val="00070C6A"/>
    <w:rsid w:val="0033275A"/>
    <w:rsid w:val="003402BF"/>
    <w:rsid w:val="004747CF"/>
    <w:rsid w:val="004B5EA8"/>
    <w:rsid w:val="005141FC"/>
    <w:rsid w:val="00694692"/>
    <w:rsid w:val="007F77E5"/>
    <w:rsid w:val="00884688"/>
    <w:rsid w:val="008B0376"/>
    <w:rsid w:val="009876A0"/>
    <w:rsid w:val="009C7B51"/>
    <w:rsid w:val="009D0256"/>
    <w:rsid w:val="00FA7A1B"/>
    <w:rsid w:val="00FC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275A"/>
    <w:pPr>
      <w:spacing w:after="0" w:line="240" w:lineRule="auto"/>
    </w:pPr>
  </w:style>
  <w:style w:type="table" w:styleId="a4">
    <w:name w:val="Table Grid"/>
    <w:basedOn w:val="a1"/>
    <w:uiPriority w:val="59"/>
    <w:rsid w:val="008B0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275A"/>
    <w:pPr>
      <w:spacing w:after="0" w:line="240" w:lineRule="auto"/>
    </w:pPr>
  </w:style>
  <w:style w:type="table" w:styleId="a4">
    <w:name w:val="Table Grid"/>
    <w:basedOn w:val="a1"/>
    <w:uiPriority w:val="59"/>
    <w:rsid w:val="008B0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____________Microsoft_PowerPoint1.pptx"/><Relationship Id="rId3" Type="http://schemas.microsoft.com/office/2007/relationships/stylesWithEffects" Target="stylesWithEffects.xml"/><Relationship Id="rId7" Type="http://schemas.openxmlformats.org/officeDocument/2006/relationships/oleObject" Target="embeddings/____________Microsoft_PowerPoint_97-20031.ppt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oleObject" Target="embeddings/____________Microsoft_PowerPoint_97-20033.ppt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oleObject" Target="embeddings/____________Microsoft_PowerPoint_97-20032.ppt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7976</Words>
  <Characters>45465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Русаневич</dc:creator>
  <cp:lastModifiedBy>Русаневич</cp:lastModifiedBy>
  <cp:revision>5</cp:revision>
  <dcterms:created xsi:type="dcterms:W3CDTF">2025-07-21T06:59:00Z</dcterms:created>
  <dcterms:modified xsi:type="dcterms:W3CDTF">2025-07-22T09:07:00Z</dcterms:modified>
</cp:coreProperties>
</file>