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C1A" w:rsidRPr="001E056F" w:rsidRDefault="00A77C1A" w:rsidP="00A77C1A">
      <w:pPr>
        <w:spacing w:line="360" w:lineRule="auto"/>
        <w:jc w:val="both"/>
        <w:rPr>
          <w:rFonts w:ascii="Times New Roman" w:hAnsi="Times New Roman"/>
          <w:b/>
          <w:color w:val="CC0000"/>
          <w:sz w:val="56"/>
          <w:szCs w:val="56"/>
          <w:lang w:val="ru-RU"/>
        </w:rPr>
      </w:pPr>
      <w:r w:rsidRPr="00A77C1A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/>
          <w:b/>
          <w:color w:val="CC0000"/>
          <w:sz w:val="56"/>
          <w:szCs w:val="56"/>
          <w:lang w:val="ru-RU"/>
        </w:rPr>
        <w:t xml:space="preserve"> </w:t>
      </w:r>
      <w:proofErr w:type="spellStart"/>
      <w:r w:rsidRPr="007C43FA">
        <w:rPr>
          <w:rFonts w:ascii="Times New Roman" w:hAnsi="Times New Roman"/>
          <w:b/>
          <w:color w:val="CC0000"/>
          <w:sz w:val="56"/>
          <w:szCs w:val="56"/>
          <w:lang w:val="ru-RU"/>
        </w:rPr>
        <w:t>Ігри</w:t>
      </w:r>
      <w:proofErr w:type="spellEnd"/>
      <w:r w:rsidRPr="007C43FA">
        <w:rPr>
          <w:rFonts w:ascii="Times New Roman" w:hAnsi="Times New Roman"/>
          <w:b/>
          <w:color w:val="CC0000"/>
          <w:sz w:val="56"/>
          <w:szCs w:val="56"/>
          <w:lang w:val="ru-RU"/>
        </w:rPr>
        <w:t xml:space="preserve"> </w:t>
      </w:r>
      <w:r w:rsidRPr="007C43FA">
        <w:rPr>
          <w:rFonts w:ascii="Times New Roman" w:hAnsi="Times New Roman"/>
          <w:b/>
          <w:color w:val="CC0000"/>
          <w:sz w:val="56"/>
          <w:szCs w:val="56"/>
        </w:rPr>
        <w:t>на розвиток пам’яті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Для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довільного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запам’ятовування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дуже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ефективними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близькому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матер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іалі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дитячих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казок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малюка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виокремлювати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сюжет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казки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основних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героїв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їхні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взаємини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ключові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моменти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опановує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способи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умисного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запам’ятовування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Купіть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дві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однакові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книжки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однією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казкою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у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яких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кожній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сторінці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ілюстрації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сюжету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казки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зробіть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картки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Попросіть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розповісти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казку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далі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однією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карток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нехай вона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відновить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описаної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події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Спираючись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картки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зможе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навчитися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абстрагуватися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ситуації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вс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ієї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казки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відокремлювати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окремі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моменти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потім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за ними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відновлювати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весь сюжет.</w:t>
      </w:r>
    </w:p>
    <w:p w:rsidR="00A77C1A" w:rsidRPr="00B97D32" w:rsidRDefault="00A77C1A" w:rsidP="00A77C1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кружечків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замінників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героїв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їхніх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відносин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дозволяє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чіткіше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виділити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стосунки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між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героями, не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завантажуючи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сприйняття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зайвою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інформацією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Навчаючись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використовувати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знаки (у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цьому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випадку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кружечки) як основу при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запам’ятовуванні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робить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перші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кроки до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керування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власною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пам’яттю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Ц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кружечки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дозволяють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викликати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потрібні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спогади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відновити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казку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картками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допоможуть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розвинути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тільки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пам’ять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уяву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мовлення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мислення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Пропонує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мо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ще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ряд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ігор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пам’яті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7C1A" w:rsidRPr="00CA6524" w:rsidRDefault="00A77C1A" w:rsidP="00A77C1A">
      <w:pPr>
        <w:spacing w:line="360" w:lineRule="auto"/>
        <w:jc w:val="both"/>
        <w:rPr>
          <w:rFonts w:ascii="Times New Roman" w:hAnsi="Times New Roman"/>
          <w:b/>
          <w:color w:val="FF3399"/>
          <w:sz w:val="28"/>
          <w:szCs w:val="28"/>
          <w:lang w:val="ru-RU"/>
        </w:rPr>
      </w:pPr>
      <w:r w:rsidRPr="00CA6524">
        <w:rPr>
          <w:rFonts w:ascii="Times New Roman" w:hAnsi="Times New Roman"/>
          <w:b/>
          <w:color w:val="FF3399"/>
          <w:sz w:val="28"/>
          <w:szCs w:val="28"/>
          <w:lang w:val="ru-RU"/>
        </w:rPr>
        <w:t xml:space="preserve">ДЕНЬ НАРОДЖЕННЯ </w:t>
      </w:r>
      <w:proofErr w:type="gramStart"/>
      <w:r w:rsidRPr="00CA6524">
        <w:rPr>
          <w:rFonts w:ascii="Times New Roman" w:hAnsi="Times New Roman"/>
          <w:b/>
          <w:color w:val="FF3399"/>
          <w:sz w:val="28"/>
          <w:szCs w:val="28"/>
          <w:lang w:val="ru-RU"/>
        </w:rPr>
        <w:t>ЛЯЛЬКИ</w:t>
      </w:r>
      <w:proofErr w:type="gramEnd"/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Мета: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пам’яті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уваги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соц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іальних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навичок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Матеріал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: 4—5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іграшок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тварини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люди), лялька,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іграшкові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столик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ільці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кількістю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ляльок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тварин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іграшковий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чайний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сервіз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Хід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: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Ведучий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повідомляє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ляльки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Олі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день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народження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незабаром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прийдуть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гості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вітати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іменинницю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повинна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пригощати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чаєм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звертаючись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до кожного гостя на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м’я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Ведучий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показує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іграшки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говорить, </w:t>
      </w:r>
      <w:r w:rsidRPr="00B97D32">
        <w:rPr>
          <w:rFonts w:ascii="Times New Roman" w:hAnsi="Times New Roman"/>
          <w:sz w:val="28"/>
          <w:szCs w:val="28"/>
          <w:lang w:val="ru-RU"/>
        </w:rPr>
        <w:lastRenderedPageBreak/>
        <w:t xml:space="preserve">як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звуть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накриває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іл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саджає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гостей,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пригощає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чаєм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звертається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до них на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ім’я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Гру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ускладнювати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поступово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збільшуючи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кількість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гостей до шести-семи.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7C1A" w:rsidRPr="00CA6524" w:rsidRDefault="00A77C1A" w:rsidP="00A77C1A">
      <w:pPr>
        <w:spacing w:line="360" w:lineRule="auto"/>
        <w:jc w:val="both"/>
        <w:rPr>
          <w:rFonts w:ascii="Times New Roman" w:hAnsi="Times New Roman"/>
          <w:b/>
          <w:color w:val="FF3399"/>
          <w:sz w:val="28"/>
          <w:szCs w:val="28"/>
          <w:lang w:val="ru-RU"/>
        </w:rPr>
      </w:pPr>
      <w:r w:rsidRPr="00CA6524">
        <w:rPr>
          <w:rFonts w:ascii="Times New Roman" w:hAnsi="Times New Roman"/>
          <w:b/>
          <w:color w:val="FF3399"/>
          <w:sz w:val="28"/>
          <w:szCs w:val="28"/>
          <w:lang w:val="ru-RU"/>
        </w:rPr>
        <w:t>ДЕТЕКТИВ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Мета: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довільного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запам’ятовування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спостережливості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Матер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іал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: 10—12 картинок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зображенням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по одному предмету на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кожній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використовувати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маленькі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іграшки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).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Хід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: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Ведучий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розповідає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дітям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детективів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пропонує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 них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пограти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Потім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він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показує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картинки (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іграшки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просить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малюків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уважно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як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справжні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детективи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подивитися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запам’ятати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Гравці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дв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і-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три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хвилини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розглядають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картинки (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іграшки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),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чого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забирають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Діти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черзі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називають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картинки,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запам’ятали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Назван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картинки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викладають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перед ними.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Виграє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той «детектив»,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який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останнім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зміг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назвати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картинки,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не назвали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інші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7C1A" w:rsidRPr="00CA6524" w:rsidRDefault="00A77C1A" w:rsidP="00A77C1A">
      <w:pPr>
        <w:spacing w:line="360" w:lineRule="auto"/>
        <w:jc w:val="both"/>
        <w:rPr>
          <w:rFonts w:ascii="Times New Roman" w:hAnsi="Times New Roman"/>
          <w:b/>
          <w:color w:val="FF3399"/>
          <w:sz w:val="28"/>
          <w:szCs w:val="28"/>
          <w:lang w:val="ru-RU"/>
        </w:rPr>
      </w:pPr>
      <w:r w:rsidRPr="00CA6524">
        <w:rPr>
          <w:rFonts w:ascii="Times New Roman" w:hAnsi="Times New Roman"/>
          <w:b/>
          <w:color w:val="FF3399"/>
          <w:sz w:val="28"/>
          <w:szCs w:val="28"/>
          <w:lang w:val="ru-RU"/>
        </w:rPr>
        <w:t>ЗАПАМ’ЯТАЙ І ПОВТОРИ ЗА МНОЮ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Мета: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довільної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пам’яті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уваги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мовлення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освоєння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комунікативних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навичок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Хід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: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Перший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гравець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називає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будь-яке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слово,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другий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повторює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назване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слово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додає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нього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власне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Наступний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називає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черзі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назван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нього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слова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теж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додає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до них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власне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слово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Той,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хто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помиляється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вибуває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7C1A" w:rsidRPr="00CA6524" w:rsidRDefault="00A77C1A" w:rsidP="00A77C1A">
      <w:pPr>
        <w:spacing w:line="360" w:lineRule="auto"/>
        <w:jc w:val="both"/>
        <w:rPr>
          <w:rFonts w:ascii="Times New Roman" w:hAnsi="Times New Roman"/>
          <w:b/>
          <w:color w:val="FF3399"/>
          <w:sz w:val="28"/>
          <w:szCs w:val="28"/>
          <w:lang w:val="ru-RU"/>
        </w:rPr>
      </w:pPr>
      <w:r w:rsidRPr="00CA6524">
        <w:rPr>
          <w:rFonts w:ascii="Times New Roman" w:hAnsi="Times New Roman"/>
          <w:b/>
          <w:color w:val="FF3399"/>
          <w:sz w:val="28"/>
          <w:szCs w:val="28"/>
          <w:lang w:val="ru-RU"/>
        </w:rPr>
        <w:t>КІНОАРХІВ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Мета: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вміння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довільно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викликати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необхідні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спогади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запам’ятовування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Хід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: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Ведучий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пропонує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згадати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який-небудь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випадок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: «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Уявімо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собі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цікаву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подію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тобі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запам’яталася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Відповідай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мої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питання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уявляй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свої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lastRenderedPageBreak/>
        <w:t>відповіді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знову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побачиш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подумки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те, про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ми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будемо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говорити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».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Поті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м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ставить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такі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питання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: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— Коли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відбувалася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под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?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— Яка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була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пора року, час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доби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?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—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Хто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при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цьому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був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присутній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?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— У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була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одягнена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дорослий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?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—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вони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робили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?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—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тебе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здивувало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зацікавило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?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— Чим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усе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закінчилося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?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ісля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того як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все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уявила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собі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попросіть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зобразити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відтворену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історію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малюнку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Цей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малюнок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використовувати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знову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подивитися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іно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» про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цікаву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подію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відразу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відповісти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вс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питання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не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поспішайте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Допишете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ваш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мемуари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наступного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разу.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можливість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то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вклеїти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фотографію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щоденник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позитивно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вплине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тільки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пам’яті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вашої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допоможе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навчитися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керувати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власною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пам’яттю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зберегти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найприємніші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спогади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Така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вправа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важлива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психотерапевтичної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точки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зору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тому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приємні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спогади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можуть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емоційно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ідтримати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вас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вашу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майбутньому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важку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хвилину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7C1A" w:rsidRPr="00CA6524" w:rsidRDefault="00A77C1A" w:rsidP="00A77C1A">
      <w:pPr>
        <w:spacing w:line="360" w:lineRule="auto"/>
        <w:jc w:val="both"/>
        <w:rPr>
          <w:rFonts w:ascii="Times New Roman" w:hAnsi="Times New Roman"/>
          <w:b/>
          <w:color w:val="FF3399"/>
          <w:sz w:val="28"/>
          <w:szCs w:val="28"/>
          <w:lang w:val="ru-RU"/>
        </w:rPr>
      </w:pPr>
      <w:r w:rsidRPr="00CA6524">
        <w:rPr>
          <w:rFonts w:ascii="Times New Roman" w:hAnsi="Times New Roman"/>
          <w:b/>
          <w:color w:val="FF3399"/>
          <w:sz w:val="28"/>
          <w:szCs w:val="28"/>
          <w:lang w:val="ru-RU"/>
        </w:rPr>
        <w:t>СЛІДОПИТ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Мета: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довільної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уваги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пам’яті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Матер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іал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:   2—3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легенькі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іграшки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тварини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),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кімната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дитяча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рушниця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капелюх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пером.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Хід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: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Розкажіть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слідопитів-мисливців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Запропонуйте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побути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слідопитом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відшукати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зві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»,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яких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сховаєте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Сховайте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яку-небудь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іграшку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на очах у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малюка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 доступному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місці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Тепер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вийдіть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кімнати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надягніть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костюм «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слі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допита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» (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рушницю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капелюх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пером). </w:t>
      </w:r>
      <w:r w:rsidRPr="00B97D32">
        <w:rPr>
          <w:rFonts w:ascii="Times New Roman" w:hAnsi="Times New Roman"/>
          <w:sz w:val="28"/>
          <w:szCs w:val="28"/>
          <w:lang w:val="ru-RU"/>
        </w:rPr>
        <w:lastRenderedPageBreak/>
        <w:t xml:space="preserve">Через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деякий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поверніться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кімнати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запитайте,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куди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сховали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іграшку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пам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’ятає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вона?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легко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впорається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завданням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спробуйте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сховати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кілька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іграшок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відразу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7C1A" w:rsidRPr="00CA6524" w:rsidRDefault="00A77C1A" w:rsidP="00A77C1A">
      <w:pPr>
        <w:spacing w:line="360" w:lineRule="auto"/>
        <w:jc w:val="both"/>
        <w:rPr>
          <w:rFonts w:ascii="Times New Roman" w:hAnsi="Times New Roman"/>
          <w:b/>
          <w:color w:val="FF3399"/>
          <w:sz w:val="28"/>
          <w:szCs w:val="28"/>
          <w:lang w:val="ru-RU"/>
        </w:rPr>
      </w:pPr>
      <w:r w:rsidRPr="00CA6524">
        <w:rPr>
          <w:rFonts w:ascii="Times New Roman" w:hAnsi="Times New Roman"/>
          <w:b/>
          <w:color w:val="FF3399"/>
          <w:sz w:val="28"/>
          <w:szCs w:val="28"/>
          <w:lang w:val="ru-RU"/>
        </w:rPr>
        <w:t>ЛІТОПИСЕЦЬ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Мета: 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довгострокової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пам’яті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мислення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Матеріал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:   пакет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кукурудзяними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паличками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горішки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Хід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: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Розкажіть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літописців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— людей,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описували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ізні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події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минулого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Потім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попросіть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вона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постаралася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пригадати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посл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ідовність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якій-небудь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справі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яку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нещодавно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закінчили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надягали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раніше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кофтинку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шкарпетки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куди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заходили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прогулянки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За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кожну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правильну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відповідь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вручайте «жетон» —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горішок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кукурудзяну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паличку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наполягайте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може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впоратися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завданням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втрачає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терпіння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Допоможіть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7C1A" w:rsidRPr="00CA6524" w:rsidRDefault="00A77C1A" w:rsidP="00A77C1A">
      <w:pPr>
        <w:spacing w:line="360" w:lineRule="auto"/>
        <w:jc w:val="both"/>
        <w:rPr>
          <w:rFonts w:ascii="Times New Roman" w:hAnsi="Times New Roman"/>
          <w:b/>
          <w:color w:val="FF3399"/>
          <w:sz w:val="28"/>
          <w:szCs w:val="28"/>
          <w:lang w:val="ru-RU"/>
        </w:rPr>
      </w:pPr>
      <w:proofErr w:type="gramStart"/>
      <w:r w:rsidRPr="00CA6524">
        <w:rPr>
          <w:rFonts w:ascii="Times New Roman" w:hAnsi="Times New Roman"/>
          <w:b/>
          <w:color w:val="FF3399"/>
          <w:sz w:val="28"/>
          <w:szCs w:val="28"/>
          <w:lang w:val="ru-RU"/>
        </w:rPr>
        <w:t>СВ</w:t>
      </w:r>
      <w:proofErr w:type="gramEnd"/>
      <w:r w:rsidRPr="00CA6524">
        <w:rPr>
          <w:rFonts w:ascii="Times New Roman" w:hAnsi="Times New Roman"/>
          <w:b/>
          <w:color w:val="FF3399"/>
          <w:sz w:val="28"/>
          <w:szCs w:val="28"/>
          <w:lang w:val="ru-RU"/>
        </w:rPr>
        <w:t>ІТЛО, ЗАПАЛИСЯ!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Мета: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формування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навичок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мислення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пам’яті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події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Матер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іал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:  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настільна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лампа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торшер.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Хід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: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Скажіть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: «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ітло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запалися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!» —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цей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момент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увімкніть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лампу. При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запаленій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лампі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розкажіть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улюблений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віршик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просп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івайте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пісеньку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Поті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м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скажіть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: «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ітло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згасни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!» —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вимкніть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лампу.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Прикладіть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пальці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рота та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скажіть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ледве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чутно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: «Настав час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помовчати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».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Поті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м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знову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скажіть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своїм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звичайним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голосом: «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Св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ітло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запалися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!» —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починайте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гру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спочатку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Незабаром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сама буде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вимовляти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потрібні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слова.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7C1A" w:rsidRPr="00CA6524" w:rsidRDefault="00A77C1A" w:rsidP="00A77C1A">
      <w:pPr>
        <w:spacing w:line="360" w:lineRule="auto"/>
        <w:jc w:val="both"/>
        <w:rPr>
          <w:rFonts w:ascii="Times New Roman" w:hAnsi="Times New Roman"/>
          <w:b/>
          <w:color w:val="FF3399"/>
          <w:sz w:val="28"/>
          <w:szCs w:val="28"/>
          <w:lang w:val="ru-RU"/>
        </w:rPr>
      </w:pPr>
      <w:r w:rsidRPr="00CA6524">
        <w:rPr>
          <w:rFonts w:ascii="Times New Roman" w:hAnsi="Times New Roman"/>
          <w:b/>
          <w:color w:val="FF3399"/>
          <w:sz w:val="28"/>
          <w:szCs w:val="28"/>
          <w:lang w:val="ru-RU"/>
        </w:rPr>
        <w:lastRenderedPageBreak/>
        <w:t>ЧАРІВНА КУЛЬКА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Мета: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рольових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навичок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довгострокової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пам’яті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на слова.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Матер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іал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:   2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повітряні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кульки.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Хід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: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Надуйте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дві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повітряні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кульки.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Покажіть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як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вони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плавають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повітрі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Дайте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ними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трохи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погратися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Через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деякий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час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скажіть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малюку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знаєте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чарівне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заклинання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Потріть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кульку об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одяг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зарядити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статичною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електрикою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скажіть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: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Сні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снап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снуре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— один, два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три! Куля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зачарована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—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іди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погляди! «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Прил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іпіть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» кульку до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стіни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чогось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так,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малюк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міг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дістати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Повторіть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віршик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дозволивши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самій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приклеїти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» кульку до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іни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Потім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нехай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малюк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повторить «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заклинання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власноруч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прил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іпить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кульку.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Діти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грають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гру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особливим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захопленням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7C1A" w:rsidRPr="00CA6524" w:rsidRDefault="00A77C1A" w:rsidP="00A77C1A">
      <w:pPr>
        <w:spacing w:line="360" w:lineRule="auto"/>
        <w:jc w:val="both"/>
        <w:rPr>
          <w:rFonts w:ascii="Times New Roman" w:hAnsi="Times New Roman"/>
          <w:b/>
          <w:color w:val="FF3399"/>
          <w:sz w:val="28"/>
          <w:szCs w:val="28"/>
          <w:lang w:val="ru-RU"/>
        </w:rPr>
      </w:pPr>
      <w:r w:rsidRPr="00CA6524">
        <w:rPr>
          <w:rFonts w:ascii="Times New Roman" w:hAnsi="Times New Roman"/>
          <w:b/>
          <w:color w:val="FF3399"/>
          <w:sz w:val="28"/>
          <w:szCs w:val="28"/>
          <w:lang w:val="ru-RU"/>
        </w:rPr>
        <w:t>ЗНАЙДИ КОЛЬОРОВУ ЦИФРУ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Мета: 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впізнавати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цифри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довгострокової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пам’яті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координація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др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ібних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рухів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руки.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Матер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іал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: 10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кольорових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крейд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дошка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щільний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картон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темних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кольорів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Хід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: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Великим шрифтом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ведучий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пише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дошці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цифри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0 до 9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ізнокольоровими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крейдами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так,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щоб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кожній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цифрі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відповідала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крейда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свого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кольору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Поті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м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ведучий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бере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руку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обводить нею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цифри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пропонуючи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називати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цифри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разом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ним.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Тепер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нехай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спробує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зробити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сама: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ведучий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називає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цифру, 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знаходить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та обводить.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малюк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робитиме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пов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ільно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називайте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цифри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так само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повільно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Якщо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ж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обводить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цифри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швидко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 xml:space="preserve">то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ведучий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говорить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швидко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Коли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легко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впорається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завданням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гру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ускладнити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писати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букви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алфавіту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7C1A" w:rsidRPr="00CA6524" w:rsidRDefault="00A77C1A" w:rsidP="00A77C1A">
      <w:pPr>
        <w:spacing w:line="360" w:lineRule="auto"/>
        <w:jc w:val="both"/>
        <w:rPr>
          <w:rFonts w:ascii="Times New Roman" w:hAnsi="Times New Roman"/>
          <w:b/>
          <w:color w:val="FF3399"/>
          <w:sz w:val="28"/>
          <w:szCs w:val="28"/>
          <w:lang w:val="ru-RU"/>
        </w:rPr>
      </w:pPr>
      <w:r w:rsidRPr="00CA6524">
        <w:rPr>
          <w:rFonts w:ascii="Times New Roman" w:hAnsi="Times New Roman"/>
          <w:b/>
          <w:color w:val="FF3399"/>
          <w:sz w:val="28"/>
          <w:szCs w:val="28"/>
          <w:lang w:val="ru-RU"/>
        </w:rPr>
        <w:lastRenderedPageBreak/>
        <w:t>МОЯ РОДИНА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Мета: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навичок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спостереження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довгострокової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пам’яті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знайомство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родичами,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усвідомлення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нею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своєї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приналежності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родини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вікових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відносин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Матер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>іал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:   5—6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фотографій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родичів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Хід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гри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: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Батько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показує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фотографії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родичів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називає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кожного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хто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на них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зображений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тато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бабуся,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тітка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сестра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тощо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Поті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м</w:t>
      </w:r>
      <w:proofErr w:type="spellEnd"/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він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розкладає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фотографії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столі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та просить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дитину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знайти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фотографії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мами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тата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й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т.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ін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Pr="00B97D32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Далі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він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бере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фотографію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запиту</w:t>
      </w:r>
      <w:proofErr w:type="gramStart"/>
      <w:r w:rsidRPr="00B97D32">
        <w:rPr>
          <w:rFonts w:ascii="Times New Roman" w:hAnsi="Times New Roman"/>
          <w:sz w:val="28"/>
          <w:szCs w:val="28"/>
          <w:lang w:val="ru-RU"/>
        </w:rPr>
        <w:t>є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:</w:t>
      </w:r>
      <w:proofErr w:type="gramEnd"/>
      <w:r w:rsidRPr="00B97D32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Хто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?»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б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дитина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відповідала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потрібно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обов’язково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домогтися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правильної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7D32">
        <w:rPr>
          <w:rFonts w:ascii="Times New Roman" w:hAnsi="Times New Roman"/>
          <w:sz w:val="28"/>
          <w:szCs w:val="28"/>
          <w:lang w:val="ru-RU"/>
        </w:rPr>
        <w:t>відповіді</w:t>
      </w:r>
      <w:proofErr w:type="spellEnd"/>
      <w:r w:rsidRPr="00B97D32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7D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D50B5">
        <w:rPr>
          <w:rFonts w:ascii="Times New Roman" w:hAnsi="Times New Roman"/>
          <w:sz w:val="28"/>
          <w:szCs w:val="28"/>
          <w:lang w:val="ru-RU"/>
        </w:rPr>
        <w:t xml:space="preserve">Коли </w:t>
      </w:r>
      <w:proofErr w:type="spellStart"/>
      <w:r w:rsidRPr="00CD50B5">
        <w:rPr>
          <w:rFonts w:ascii="Times New Roman" w:hAnsi="Times New Roman"/>
          <w:sz w:val="28"/>
          <w:szCs w:val="28"/>
          <w:lang w:val="ru-RU"/>
        </w:rPr>
        <w:t>дитина</w:t>
      </w:r>
      <w:proofErr w:type="spellEnd"/>
      <w:r w:rsidRPr="00CD50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D50B5">
        <w:rPr>
          <w:rFonts w:ascii="Times New Roman" w:hAnsi="Times New Roman"/>
          <w:sz w:val="28"/>
          <w:szCs w:val="28"/>
          <w:lang w:val="ru-RU"/>
        </w:rPr>
        <w:t>запам’ятає</w:t>
      </w:r>
      <w:proofErr w:type="spellEnd"/>
      <w:r w:rsidRPr="00CD50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D50B5">
        <w:rPr>
          <w:rFonts w:ascii="Times New Roman" w:hAnsi="Times New Roman"/>
          <w:sz w:val="28"/>
          <w:szCs w:val="28"/>
          <w:lang w:val="ru-RU"/>
        </w:rPr>
        <w:t>фотографії</w:t>
      </w:r>
      <w:proofErr w:type="spellEnd"/>
      <w:r w:rsidRPr="00CD50B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D50B5">
        <w:rPr>
          <w:rFonts w:ascii="Times New Roman" w:hAnsi="Times New Roman"/>
          <w:sz w:val="28"/>
          <w:szCs w:val="28"/>
          <w:lang w:val="ru-RU"/>
        </w:rPr>
        <w:t>розкажіть</w:t>
      </w:r>
      <w:proofErr w:type="spellEnd"/>
      <w:r w:rsidRPr="00CD50B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D50B5">
        <w:rPr>
          <w:rFonts w:ascii="Times New Roman" w:hAnsi="Times New Roman"/>
          <w:sz w:val="28"/>
          <w:szCs w:val="28"/>
          <w:lang w:val="ru-RU"/>
        </w:rPr>
        <w:t>хто</w:t>
      </w:r>
      <w:proofErr w:type="spellEnd"/>
      <w:r w:rsidRPr="00CD50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D50B5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CD50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D50B5">
        <w:rPr>
          <w:rFonts w:ascii="Times New Roman" w:hAnsi="Times New Roman"/>
          <w:sz w:val="28"/>
          <w:szCs w:val="28"/>
          <w:lang w:val="ru-RU"/>
        </w:rPr>
        <w:t>родичів</w:t>
      </w:r>
      <w:proofErr w:type="spellEnd"/>
      <w:r w:rsidRPr="00CD50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D50B5">
        <w:rPr>
          <w:rFonts w:ascii="Times New Roman" w:hAnsi="Times New Roman"/>
          <w:sz w:val="28"/>
          <w:szCs w:val="28"/>
          <w:lang w:val="ru-RU"/>
        </w:rPr>
        <w:t>ким</w:t>
      </w:r>
      <w:proofErr w:type="spellEnd"/>
      <w:r w:rsidRPr="00CD50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D50B5">
        <w:rPr>
          <w:rFonts w:ascii="Times New Roman" w:hAnsi="Times New Roman"/>
          <w:sz w:val="28"/>
          <w:szCs w:val="28"/>
          <w:lang w:val="ru-RU"/>
        </w:rPr>
        <w:t>працю</w:t>
      </w:r>
      <w:proofErr w:type="gramStart"/>
      <w:r w:rsidRPr="00CD50B5">
        <w:rPr>
          <w:rFonts w:ascii="Times New Roman" w:hAnsi="Times New Roman"/>
          <w:sz w:val="28"/>
          <w:szCs w:val="28"/>
          <w:lang w:val="ru-RU"/>
        </w:rPr>
        <w:t>є</w:t>
      </w:r>
      <w:proofErr w:type="spellEnd"/>
      <w:r w:rsidRPr="00CD50B5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CD50B5">
        <w:rPr>
          <w:rFonts w:ascii="Times New Roman" w:hAnsi="Times New Roman"/>
          <w:sz w:val="28"/>
          <w:szCs w:val="28"/>
          <w:lang w:val="ru-RU"/>
        </w:rPr>
        <w:t xml:space="preserve"> а </w:t>
      </w:r>
      <w:proofErr w:type="spellStart"/>
      <w:r w:rsidRPr="00CD50B5">
        <w:rPr>
          <w:rFonts w:ascii="Times New Roman" w:hAnsi="Times New Roman"/>
          <w:sz w:val="28"/>
          <w:szCs w:val="28"/>
          <w:lang w:val="ru-RU"/>
        </w:rPr>
        <w:t>також</w:t>
      </w:r>
      <w:proofErr w:type="spellEnd"/>
      <w:r w:rsidRPr="00CD50B5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CD50B5">
        <w:rPr>
          <w:rFonts w:ascii="Times New Roman" w:hAnsi="Times New Roman"/>
          <w:sz w:val="28"/>
          <w:szCs w:val="28"/>
          <w:lang w:val="ru-RU"/>
        </w:rPr>
        <w:t>інші</w:t>
      </w:r>
      <w:proofErr w:type="spellEnd"/>
      <w:r w:rsidRPr="00CD50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D50B5">
        <w:rPr>
          <w:rFonts w:ascii="Times New Roman" w:hAnsi="Times New Roman"/>
          <w:sz w:val="28"/>
          <w:szCs w:val="28"/>
          <w:lang w:val="ru-RU"/>
        </w:rPr>
        <w:t>їхні</w:t>
      </w:r>
      <w:proofErr w:type="spellEnd"/>
      <w:r w:rsidRPr="00CD50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D50B5">
        <w:rPr>
          <w:rFonts w:ascii="Times New Roman" w:hAnsi="Times New Roman"/>
          <w:sz w:val="28"/>
          <w:szCs w:val="28"/>
          <w:lang w:val="ru-RU"/>
        </w:rPr>
        <w:t>відмітні</w:t>
      </w:r>
      <w:proofErr w:type="spellEnd"/>
      <w:r w:rsidRPr="00CD50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D50B5">
        <w:rPr>
          <w:rFonts w:ascii="Times New Roman" w:hAnsi="Times New Roman"/>
          <w:sz w:val="28"/>
          <w:szCs w:val="28"/>
          <w:lang w:val="ru-RU"/>
        </w:rPr>
        <w:t>риси</w:t>
      </w:r>
      <w:proofErr w:type="spellEnd"/>
      <w:r w:rsidRPr="00CD50B5">
        <w:rPr>
          <w:rFonts w:ascii="Times New Roman" w:hAnsi="Times New Roman"/>
          <w:sz w:val="28"/>
          <w:szCs w:val="28"/>
          <w:lang w:val="ru-RU"/>
        </w:rPr>
        <w:t>.</w:t>
      </w:r>
    </w:p>
    <w:p w:rsidR="00A77C1A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77C1A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77C1A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77C1A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77C1A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77C1A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77C1A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77C1A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77C1A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77C1A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77C1A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77C1A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77C1A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77C1A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77C1A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77C1A" w:rsidRDefault="00A77C1A" w:rsidP="00A77C1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41559" w:rsidRDefault="00741559"/>
    <w:sectPr w:rsidR="00741559" w:rsidSect="00741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C1A"/>
    <w:rsid w:val="00741559"/>
    <w:rsid w:val="00A7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1192</Words>
  <Characters>6797</Characters>
  <Application>Microsoft Office Word</Application>
  <DocSecurity>0</DocSecurity>
  <Lines>56</Lines>
  <Paragraphs>15</Paragraphs>
  <ScaleCrop>false</ScaleCrop>
  <Company>Home</Company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1</cp:revision>
  <dcterms:created xsi:type="dcterms:W3CDTF">2025-10-16T15:50:00Z</dcterms:created>
  <dcterms:modified xsi:type="dcterms:W3CDTF">2025-10-16T15:50:00Z</dcterms:modified>
</cp:coreProperties>
</file>